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37" w:rsidRPr="004466A9" w:rsidRDefault="00E140E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4466A9">
        <w:rPr>
          <w:rFonts w:ascii="Times New Roman" w:hAnsi="Times New Roman" w:cs="Times New Roman"/>
          <w:sz w:val="24"/>
          <w:szCs w:val="24"/>
        </w:rPr>
        <w:t xml:space="preserve"> Student Strength Identification Parameters (Ages 13–14)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Identification Parameters (Age 13–14)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Linguistic Ability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Writes persuasively, interprets complex texts, uses literary devices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Mathematical Ability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 xml:space="preserve">Solves algebraic expressions, applies </w:t>
            </w: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math to real-life scenarios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Science Skills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Designs experiments, explains scientific principles and theories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Social Science Skills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Analyzes historical causes and effects, debates social issues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Research Skills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Formulates research questions, cites sources,</w:t>
            </w: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 xml:space="preserve"> organizes findings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Digital Literacy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Uses productivity tools, understands digital citizenship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Reasoning/Coding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Builds logical sequences, writes simple code with conditionals/loops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Spatial/Visual Ability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 xml:space="preserve">Designs diagrams or models, interprets technical </w:t>
            </w: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Musical Ability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Composes or improvises music, performs with expression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Sports Ability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Refines techniques, shows leadership in team sports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Public Speaking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Presents structured arguments, handles Q&amp;A sessions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Dancing Ability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Performs choreographe</w:t>
            </w: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d pieces, blends movement with emotion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Interpersonal Ability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Manages group dynamics, resolves conflicts constructively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Intrapersonal Ability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Demonstrates self-awareness, adjusts behavior from feedback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Technical/Mechanical Ability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 xml:space="preserve">Constructs or modifies </w:t>
            </w: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machines or circuits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Leadership Ability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Organizes peers, motivates and supports team efforts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Critical Thinking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Questions assumptions, evaluates sources and arguments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Curious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Explores advanced topics, seeks expert opinions or insights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Emotional Regulati</w:t>
            </w: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Reflects before reacting, supports others emotionally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Attention to Detail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Identifies inconsistencies, ensures precision in projects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Develops original concepts in various mediums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Initiator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Launches independent projects or clubs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Organizational Skills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Uses planners or tools, prioritizes effectively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Team Worker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Delegates roles, builds consensus in group work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Resourceful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Uses innovative tools, navigates challenges strategically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Listener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 xml:space="preserve">Acknowledges viewpoints, summarizes </w:t>
            </w: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discussions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Sense of Humor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Uses wit appropriately, diffuses tension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Innovator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Prototypes inventions, suggests novel improvements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Mentoring/Helping Others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Tutors peers, leads support groups or clubs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Financial Awareness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 xml:space="preserve">Manages allowance, understands </w:t>
            </w: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value of money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Multitasker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Handles academic, social, and extracurricular demands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Current Affairs Knowledge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Engages with news, discusses implications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Independent Learner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Creates study goals, seeks out learning resources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Demonstrates personal st</w:t>
            </w: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yle in visual creations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Political Awareness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Understands political structures and youth civic roles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Geographical Sense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Analyzes environmental and spatial relationships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Dramatic Expression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Directs or scripts plays, explores character depth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 xml:space="preserve">Multilingual </w:t>
            </w: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Holds conversations, translates or interprets meaning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Entrepreneurial Thinking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Plans ventures, presents ideas persuasively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Observational Skills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Notes patterns in behavior, data, or environments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Memory and Retention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Recalls complex topics, connect</w:t>
            </w: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s them contextually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Event Planning</w:t>
            </w:r>
          </w:p>
        </w:tc>
        <w:tc>
          <w:tcPr>
            <w:tcW w:w="4320" w:type="dxa"/>
          </w:tcPr>
          <w:p w:rsidR="007D4737" w:rsidRPr="004466A9" w:rsidRDefault="0044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Leads activitie</w:t>
            </w:r>
            <w:r w:rsidR="00E140E7" w:rsidRPr="004466A9">
              <w:rPr>
                <w:rFonts w:ascii="Times New Roman" w:hAnsi="Times New Roman" w:cs="Times New Roman"/>
                <w:sz w:val="24"/>
                <w:szCs w:val="24"/>
              </w:rPr>
              <w:t>s, manages committees or teams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Storytelling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Crafts compelling stories with dialogue and structure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Digital Content Creation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Produces digital media, edits with software tools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Editing/Proofreading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Enh</w:t>
            </w: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ances clarity, tone, and coherence in texts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Event Anchoring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Leads discussions, transitions smoothly on stage</w:t>
            </w:r>
          </w:p>
        </w:tc>
      </w:tr>
      <w:tr w:rsidR="007D4737" w:rsidRPr="004466A9"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Data Analysis</w:t>
            </w:r>
          </w:p>
        </w:tc>
        <w:tc>
          <w:tcPr>
            <w:tcW w:w="4320" w:type="dxa"/>
          </w:tcPr>
          <w:p w:rsidR="007D4737" w:rsidRPr="004466A9" w:rsidRDefault="00E1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9">
              <w:rPr>
                <w:rFonts w:ascii="Times New Roman" w:hAnsi="Times New Roman" w:cs="Times New Roman"/>
                <w:sz w:val="24"/>
                <w:szCs w:val="24"/>
              </w:rPr>
              <w:t>Draws conclusions from charts, uses evidence in reasoning</w:t>
            </w:r>
          </w:p>
        </w:tc>
      </w:tr>
    </w:tbl>
    <w:p w:rsidR="00E140E7" w:rsidRPr="004466A9" w:rsidRDefault="00E140E7">
      <w:pPr>
        <w:rPr>
          <w:rFonts w:ascii="Times New Roman" w:hAnsi="Times New Roman" w:cs="Times New Roman"/>
          <w:sz w:val="24"/>
          <w:szCs w:val="24"/>
        </w:rPr>
      </w:pPr>
    </w:p>
    <w:sectPr w:rsidR="00E140E7" w:rsidRPr="004466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466A9"/>
    <w:rsid w:val="007D4737"/>
    <w:rsid w:val="00AA1D8D"/>
    <w:rsid w:val="00B47730"/>
    <w:rsid w:val="00CB0664"/>
    <w:rsid w:val="00E140E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10</cp:lastModifiedBy>
  <cp:revision>2</cp:revision>
  <dcterms:created xsi:type="dcterms:W3CDTF">2013-12-23T23:15:00Z</dcterms:created>
  <dcterms:modified xsi:type="dcterms:W3CDTF">2025-07-05T08:14:00Z</dcterms:modified>
  <cp:category/>
</cp:coreProperties>
</file>