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334" w:rsidRPr="006D0334" w:rsidRDefault="006D0334" w:rsidP="006D03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6D0334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A Framework for Continuous School Improvement</w:t>
      </w:r>
    </w:p>
    <w:p w:rsidR="006D0334" w:rsidRPr="006D0334" w:rsidRDefault="006D0334" w:rsidP="006D0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D0334">
        <w:rPr>
          <w:rFonts w:ascii="Times New Roman" w:eastAsia="Times New Roman" w:hAnsi="Times New Roman" w:cs="Times New Roman"/>
          <w:sz w:val="24"/>
          <w:szCs w:val="24"/>
          <w:lang w:eastAsia="en-IN"/>
        </w:rPr>
        <w:t>This framework is built on six key pillars designed to enhance educational quality, foster a positive culture, and ensure effective operations.</w:t>
      </w:r>
    </w:p>
    <w:p w:rsidR="006D0334" w:rsidRPr="006D0334" w:rsidRDefault="006D0334" w:rsidP="006D03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6D033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1. Adopt a Continuous Improvement Model</w:t>
      </w:r>
    </w:p>
    <w:p w:rsidR="006D0334" w:rsidRPr="006D0334" w:rsidRDefault="006D0334" w:rsidP="006D0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D033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Establish a systematic, evidence-based approach to drive </w:t>
      </w:r>
      <w:proofErr w:type="spellStart"/>
      <w:r w:rsidRPr="006D0334">
        <w:rPr>
          <w:rFonts w:ascii="Times New Roman" w:eastAsia="Times New Roman" w:hAnsi="Times New Roman" w:cs="Times New Roman"/>
          <w:sz w:val="24"/>
          <w:szCs w:val="24"/>
          <w:lang w:eastAsia="en-IN"/>
        </w:rPr>
        <w:t>ongoing</w:t>
      </w:r>
      <w:proofErr w:type="spellEnd"/>
      <w:r w:rsidRPr="006D033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improvement in all areas.</w:t>
      </w:r>
    </w:p>
    <w:p w:rsidR="006D0334" w:rsidRPr="006D0334" w:rsidRDefault="006D0334" w:rsidP="006D03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D033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Plan-Do-Study-Act (PDSA) Cycle:</w:t>
      </w:r>
      <w:r w:rsidRPr="006D033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6D033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Implement the PDSA cycle</w:t>
      </w:r>
      <w:r w:rsidRPr="006D033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continuously assess, test, and refine teaching practices and administrative processes.</w:t>
      </w:r>
    </w:p>
    <w:p w:rsidR="006D0334" w:rsidRPr="006D0334" w:rsidRDefault="006D0334" w:rsidP="006D03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D033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Data-Driven Decision Making:</w:t>
      </w:r>
      <w:r w:rsidRPr="006D033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6D033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Use institutional data</w:t>
      </w:r>
      <w:r w:rsidRPr="006D033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(e.g., assessment results, attendance, surveys) to accurately identify specific areas for improvement and track progress against goals over time.</w:t>
      </w:r>
    </w:p>
    <w:p w:rsidR="006D0334" w:rsidRPr="006D0334" w:rsidRDefault="006D0334" w:rsidP="006D0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D0334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6D0334" w:rsidRPr="006D0334" w:rsidRDefault="006D0334" w:rsidP="006D03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6D033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2. Enhance Professional Development</w:t>
      </w:r>
    </w:p>
    <w:p w:rsidR="006D0334" w:rsidRPr="006D0334" w:rsidRDefault="006D0334" w:rsidP="006D0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D0334">
        <w:rPr>
          <w:rFonts w:ascii="Times New Roman" w:eastAsia="Times New Roman" w:hAnsi="Times New Roman" w:cs="Times New Roman"/>
          <w:sz w:val="24"/>
          <w:szCs w:val="24"/>
          <w:lang w:eastAsia="en-IN"/>
        </w:rPr>
        <w:t>Invest in the growth of teachers and staff to ensure high-quality instruction and support.</w:t>
      </w:r>
    </w:p>
    <w:p w:rsidR="006D0334" w:rsidRPr="006D0334" w:rsidRDefault="006D0334" w:rsidP="006D03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D033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Regular Training Programs:</w:t>
      </w:r>
      <w:r w:rsidRPr="006D033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6D033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Offer </w:t>
      </w:r>
      <w:proofErr w:type="spellStart"/>
      <w:r w:rsidRPr="006D033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ongoing</w:t>
      </w:r>
      <w:proofErr w:type="spellEnd"/>
      <w:r w:rsidRPr="006D033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professional development</w:t>
      </w:r>
      <w:r w:rsidRPr="006D033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(PD) opportunities for all staff to keep them updated with the latest educational research, practices, and technologies.</w:t>
      </w:r>
    </w:p>
    <w:p w:rsidR="006D0334" w:rsidRPr="006D0334" w:rsidRDefault="006D0334" w:rsidP="006D03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6D033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Peer</w:t>
      </w:r>
      <w:proofErr w:type="gramEnd"/>
      <w:r w:rsidRPr="006D033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Learning and Collaboration:</w:t>
      </w:r>
      <w:r w:rsidRPr="006D033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6D033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Establish Professional Learning Communities (PLCs)</w:t>
      </w:r>
      <w:r w:rsidRPr="006D033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encourage peer observations to facilitate collaboration and the sharing of best practices among teachers.</w:t>
      </w:r>
    </w:p>
    <w:p w:rsidR="006D0334" w:rsidRPr="006D0334" w:rsidRDefault="006D0334" w:rsidP="006D03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D033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Skill-Building Workshops:</w:t>
      </w:r>
      <w:r w:rsidRPr="006D033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Organize dedicated </w:t>
      </w:r>
      <w:r w:rsidRPr="006D033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workshops and seminars</w:t>
      </w:r>
      <w:r w:rsidRPr="006D033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on various educational topics to specifically enhance teachers' instructional skills and subject knowledge.</w:t>
      </w:r>
    </w:p>
    <w:p w:rsidR="006D0334" w:rsidRPr="006D0334" w:rsidRDefault="006D0334" w:rsidP="006D0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D0334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6D0334" w:rsidRPr="006D0334" w:rsidRDefault="006D0334" w:rsidP="006D03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6D033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3. Foster a Positive and Inclusive School Culture</w:t>
      </w:r>
    </w:p>
    <w:p w:rsidR="006D0334" w:rsidRPr="006D0334" w:rsidRDefault="006D0334" w:rsidP="006D0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D0334">
        <w:rPr>
          <w:rFonts w:ascii="Times New Roman" w:eastAsia="Times New Roman" w:hAnsi="Times New Roman" w:cs="Times New Roman"/>
          <w:sz w:val="24"/>
          <w:szCs w:val="24"/>
          <w:lang w:eastAsia="en-IN"/>
        </w:rPr>
        <w:t>Cultivate an environment that promotes respect, celebrates achievement, and supports diversity.</w:t>
      </w:r>
    </w:p>
    <w:p w:rsidR="006D0334" w:rsidRPr="006D0334" w:rsidRDefault="006D0334" w:rsidP="006D03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D033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Inclusive Environment:</w:t>
      </w:r>
      <w:r w:rsidRPr="006D033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6D033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Promote inclusivity</w:t>
      </w:r>
      <w:r w:rsidRPr="006D033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model respect for diversity among students and staff in all interactions and policies.</w:t>
      </w:r>
    </w:p>
    <w:p w:rsidR="006D0334" w:rsidRPr="006D0334" w:rsidRDefault="006D0334" w:rsidP="006D03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D033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Recognition and Rewards:</w:t>
      </w:r>
      <w:r w:rsidRPr="006D033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6D033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Implement a system for recognizing and rewarding</w:t>
      </w:r>
      <w:r w:rsidRPr="006D033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positive contributions of both students and staff to boost morale and sustained motivation.</w:t>
      </w:r>
    </w:p>
    <w:p w:rsidR="006D0334" w:rsidRPr="006D0334" w:rsidRDefault="006D0334" w:rsidP="006D0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D0334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6D0334" w:rsidRPr="006D0334" w:rsidRDefault="006D0334" w:rsidP="006D03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6D033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4. Create a Supportive Work Environment</w:t>
      </w:r>
    </w:p>
    <w:p w:rsidR="006D0334" w:rsidRPr="006D0334" w:rsidRDefault="006D0334" w:rsidP="006D0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D033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Ensure </w:t>
      </w:r>
      <w:proofErr w:type="gramStart"/>
      <w:r w:rsidRPr="006D0334">
        <w:rPr>
          <w:rFonts w:ascii="Times New Roman" w:eastAsia="Times New Roman" w:hAnsi="Times New Roman" w:cs="Times New Roman"/>
          <w:sz w:val="24"/>
          <w:szCs w:val="24"/>
          <w:lang w:eastAsia="en-IN"/>
        </w:rPr>
        <w:t>staff feel</w:t>
      </w:r>
      <w:proofErr w:type="gramEnd"/>
      <w:r w:rsidRPr="006D033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valued, heard, and supported in achieving a healthy work-life balance.</w:t>
      </w:r>
    </w:p>
    <w:p w:rsidR="006D0334" w:rsidRPr="006D0334" w:rsidRDefault="006D0334" w:rsidP="006D03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D033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Open Communication:</w:t>
      </w:r>
      <w:r w:rsidRPr="006D033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6D033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Foster open, two-way communication</w:t>
      </w:r>
      <w:r w:rsidRPr="006D033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channels between staff and administration to effectively address concerns, solicit suggestions, and promote transparency.</w:t>
      </w:r>
    </w:p>
    <w:p w:rsidR="006D0334" w:rsidRPr="006D0334" w:rsidRDefault="006D0334" w:rsidP="006D03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D033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Work-Life Balance &amp; Wellness:</w:t>
      </w:r>
      <w:r w:rsidRPr="006D033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6D033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Encourage a healthy work-life balance</w:t>
      </w:r>
      <w:r w:rsidRPr="006D033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by providing resources like flexible working hours (where feasible) and dedicated wellness programs.</w:t>
      </w:r>
    </w:p>
    <w:p w:rsidR="006D0334" w:rsidRPr="006D0334" w:rsidRDefault="006D0334" w:rsidP="006D0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D0334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6D0334" w:rsidRPr="006D0334" w:rsidRDefault="006D0334" w:rsidP="006D03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6D033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5. Engage Stakeholders and Capture Voice</w:t>
      </w:r>
    </w:p>
    <w:p w:rsidR="006D0334" w:rsidRPr="006D0334" w:rsidRDefault="006D0334" w:rsidP="006D0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D0334">
        <w:rPr>
          <w:rFonts w:ascii="Times New Roman" w:eastAsia="Times New Roman" w:hAnsi="Times New Roman" w:cs="Times New Roman"/>
          <w:sz w:val="24"/>
          <w:szCs w:val="24"/>
          <w:lang w:eastAsia="en-IN"/>
        </w:rPr>
        <w:t>Build a strong support network by actively involving all members of the school community.</w:t>
      </w:r>
    </w:p>
    <w:p w:rsidR="006D0334" w:rsidRPr="006D0334" w:rsidRDefault="006D0334" w:rsidP="006D03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D033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Parent and Community Involvement:</w:t>
      </w:r>
      <w:r w:rsidRPr="006D033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6D033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Actively involve parents and the broader community</w:t>
      </w:r>
      <w:r w:rsidRPr="006D033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school activities and decision-making processes to build a robust external support system.</w:t>
      </w:r>
    </w:p>
    <w:p w:rsidR="006D0334" w:rsidRPr="006D0334" w:rsidRDefault="006D0334" w:rsidP="006D03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D033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Student Voice:</w:t>
      </w:r>
      <w:r w:rsidRPr="006D033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6D033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Encourage students to participate</w:t>
      </w:r>
      <w:r w:rsidRPr="006D033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school governance (e.g., student council) and provide structured feedback on their learning experiences and school environment.</w:t>
      </w:r>
    </w:p>
    <w:p w:rsidR="006D0334" w:rsidRPr="006D0334" w:rsidRDefault="006D0334" w:rsidP="006D0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D0334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6D0334" w:rsidRPr="006D0334" w:rsidRDefault="006D0334" w:rsidP="006D03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6D033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6. Ensure Accountability and Effectiveness</w:t>
      </w:r>
    </w:p>
    <w:p w:rsidR="006D0334" w:rsidRPr="006D0334" w:rsidRDefault="006D0334" w:rsidP="006D0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6D0334">
        <w:rPr>
          <w:rFonts w:ascii="Times New Roman" w:eastAsia="Times New Roman" w:hAnsi="Times New Roman" w:cs="Times New Roman"/>
          <w:sz w:val="24"/>
          <w:szCs w:val="24"/>
          <w:lang w:eastAsia="en-IN"/>
        </w:rPr>
        <w:t>Regularly measure outcomes to ensure that strategies are translating into successful practices.</w:t>
      </w:r>
      <w:proofErr w:type="gramEnd"/>
    </w:p>
    <w:p w:rsidR="006D0334" w:rsidRPr="006D0334" w:rsidRDefault="006D0334" w:rsidP="006D03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D033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Regular Assessments of Practice:</w:t>
      </w:r>
      <w:r w:rsidRPr="006D033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6D033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Conduct regular, systematic assessments</w:t>
      </w:r>
      <w:r w:rsidRPr="006D033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evaluate the overall effectiveness of teaching practices and school programs, making necessary adjustments based on findings.</w:t>
      </w:r>
    </w:p>
    <w:p w:rsidR="006D0334" w:rsidRPr="006D0334" w:rsidRDefault="006D0334" w:rsidP="006D0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bookmarkStart w:id="0" w:name="_GoBack"/>
      <w:bookmarkEnd w:id="0"/>
    </w:p>
    <w:p w:rsidR="00E113CC" w:rsidRDefault="006D0334"/>
    <w:sectPr w:rsidR="00E113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2813"/>
    <w:multiLevelType w:val="multilevel"/>
    <w:tmpl w:val="1076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7C584C"/>
    <w:multiLevelType w:val="multilevel"/>
    <w:tmpl w:val="3C22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D61335"/>
    <w:multiLevelType w:val="multilevel"/>
    <w:tmpl w:val="2E4E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B644E6"/>
    <w:multiLevelType w:val="multilevel"/>
    <w:tmpl w:val="E3DC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FD68A7"/>
    <w:multiLevelType w:val="multilevel"/>
    <w:tmpl w:val="3C68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1029FF"/>
    <w:multiLevelType w:val="multilevel"/>
    <w:tmpl w:val="8C00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334"/>
    <w:rsid w:val="005613B1"/>
    <w:rsid w:val="006D0334"/>
    <w:rsid w:val="008B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paragraph" w:styleId="Heading2">
    <w:name w:val="heading 2"/>
    <w:basedOn w:val="Normal"/>
    <w:link w:val="Heading2Char"/>
    <w:uiPriority w:val="9"/>
    <w:qFormat/>
    <w:rsid w:val="006D03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6D03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D0334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6D0334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6D0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334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334"/>
    <w:rPr>
      <w:rFonts w:ascii="Tahoma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paragraph" w:styleId="Heading2">
    <w:name w:val="heading 2"/>
    <w:basedOn w:val="Normal"/>
    <w:link w:val="Heading2Char"/>
    <w:uiPriority w:val="9"/>
    <w:qFormat/>
    <w:rsid w:val="006D03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6D03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D0334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6D0334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6D0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334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334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26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30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17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58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25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Kukadi 18</dc:creator>
  <cp:lastModifiedBy>Kukadi 18</cp:lastModifiedBy>
  <cp:revision>1</cp:revision>
  <dcterms:created xsi:type="dcterms:W3CDTF">2025-10-07T06:43:00Z</dcterms:created>
  <dcterms:modified xsi:type="dcterms:W3CDTF">2025-10-07T06:43:00Z</dcterms:modified>
</cp:coreProperties>
</file>