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CAIE Results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1665"/>
        <w:gridCol w:w="1755"/>
        <w:gridCol w:w="1920"/>
        <w:tblGridChange w:id="0">
          <w:tblGrid>
            <w:gridCol w:w="2685"/>
            <w:gridCol w:w="1665"/>
            <w:gridCol w:w="1755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IGCSE ENTRIES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324(325*)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354 (356*)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224(233*)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57 (58*)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48(51*)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62 (63*)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29(31*)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 (15*)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20(22*)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5(6*)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0(1*)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A-LEVEL ENTRIES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64 (67*)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44 (50*)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38(44*)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(12*)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2`(5*)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9(12*)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(16*)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11(12*)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(3*)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8(9*)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 (10*)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6(8*)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 (9*)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0(1*)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4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 Includes March series (which we should do for the report)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  <w:color w:val="222222"/>
          <w:sz w:val="27"/>
          <w:szCs w:val="27"/>
          <w:highlight w:val="white"/>
        </w:rPr>
      </w:pPr>
      <w:bookmarkStart w:colFirst="0" w:colLast="0" w:name="_heading=h.w2hjckb3903j" w:id="1"/>
      <w:bookmarkEnd w:id="1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VG7G5wVDBcjW8ry9H0msKVSySA==">CgMxLjAyCGguZ2pkZ3hzMg5oLncyaGpja2IzOTAzajgAciExLUN1UldHbk5vN05SY1JiX2NQc0ttSVVNNmMySUJlYWI=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2023-09-29T06:23:00Z</dcterms:created>
  <dc:creator>Parvathy S Kumar</dc:creator>
</cp:coreProperties>
</file>