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D54" w:rsidRDefault="00B82D54" w:rsidP="00B82D54">
      <w:pPr>
        <w:jc w:val="center"/>
        <w:rPr>
          <w:rFonts w:ascii="Garamond" w:hAnsi="Garamond" w:cs="Arial"/>
          <w:b/>
          <w:bCs/>
          <w:sz w:val="50"/>
          <w:szCs w:val="50"/>
        </w:rPr>
      </w:pPr>
      <w:r w:rsidRPr="00990DB2">
        <w:rPr>
          <w:rFonts w:ascii="Garamond" w:hAnsi="Garamond" w:cs="Arial"/>
          <w:b/>
          <w:bCs/>
          <w:noProof/>
          <w:lang w:eastAsia="en-IN"/>
        </w:rPr>
        <w:drawing>
          <wp:inline distT="0" distB="0" distL="0" distR="0" wp14:anchorId="031F9DFE" wp14:editId="6EFCC734">
            <wp:extent cx="1188720" cy="166591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School_LOGO.jp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13850" cy="1701128"/>
                    </a:xfrm>
                    <a:prstGeom prst="rect">
                      <a:avLst/>
                    </a:prstGeom>
                    <a:noFill/>
                    <a:ln>
                      <a:noFill/>
                    </a:ln>
                  </pic:spPr>
                </pic:pic>
              </a:graphicData>
            </a:graphic>
          </wp:inline>
        </w:drawing>
      </w:r>
    </w:p>
    <w:p w:rsidR="00B82D54" w:rsidRPr="00990DB2" w:rsidRDefault="00B82D54" w:rsidP="00B82D54">
      <w:pPr>
        <w:jc w:val="center"/>
        <w:rPr>
          <w:rFonts w:ascii="Garamond" w:hAnsi="Garamond" w:cs="Arial"/>
          <w:b/>
          <w:bCs/>
          <w:sz w:val="50"/>
          <w:szCs w:val="50"/>
        </w:rPr>
      </w:pPr>
      <w:r w:rsidRPr="00990DB2">
        <w:rPr>
          <w:rFonts w:ascii="Garamond" w:hAnsi="Garamond" w:cs="Arial"/>
          <w:b/>
          <w:bCs/>
          <w:sz w:val="50"/>
          <w:szCs w:val="50"/>
        </w:rPr>
        <w:t>The Assam Valley School</w:t>
      </w:r>
    </w:p>
    <w:p w:rsidR="00B82D54" w:rsidRPr="00990DB2" w:rsidRDefault="00B82D54" w:rsidP="00B82D54">
      <w:pPr>
        <w:jc w:val="center"/>
        <w:rPr>
          <w:rFonts w:ascii="Garamond" w:hAnsi="Garamond" w:cs="Arial"/>
          <w:sz w:val="36"/>
          <w:szCs w:val="36"/>
        </w:rPr>
      </w:pPr>
      <w:r w:rsidRPr="00990DB2">
        <w:rPr>
          <w:rFonts w:ascii="Garamond" w:hAnsi="Garamond" w:cs="Arial"/>
          <w:sz w:val="36"/>
          <w:szCs w:val="36"/>
        </w:rPr>
        <w:t>Professional Development Audit</w:t>
      </w:r>
    </w:p>
    <w:p w:rsidR="00B82D54" w:rsidRDefault="00B82D54" w:rsidP="00B82D54">
      <w:pPr>
        <w:jc w:val="center"/>
        <w:rPr>
          <w:rFonts w:ascii="Garamond" w:hAnsi="Garamond" w:cs="Arial"/>
          <w:sz w:val="36"/>
          <w:szCs w:val="36"/>
        </w:rPr>
      </w:pPr>
      <w:r w:rsidRPr="00990DB2">
        <w:rPr>
          <w:rFonts w:ascii="Garamond" w:hAnsi="Garamond" w:cs="Arial"/>
          <w:sz w:val="36"/>
          <w:szCs w:val="36"/>
        </w:rPr>
        <w:t>Self-Assessment</w:t>
      </w:r>
    </w:p>
    <w:p w:rsidR="00B82D54" w:rsidRPr="00906CDC" w:rsidRDefault="00B82D54" w:rsidP="00B82D54">
      <w:pPr>
        <w:jc w:val="center"/>
        <w:rPr>
          <w:rFonts w:ascii="Garamond" w:hAnsi="Garamond" w:cs="Arial"/>
          <w:sz w:val="36"/>
          <w:szCs w:val="36"/>
        </w:rPr>
      </w:pPr>
      <w:r>
        <w:rPr>
          <w:rFonts w:ascii="Garamond" w:hAnsi="Garamond" w:cs="Arial"/>
          <w:sz w:val="36"/>
          <w:szCs w:val="36"/>
        </w:rPr>
        <w:t xml:space="preserve">Assessment Year-23-24 </w:t>
      </w:r>
    </w:p>
    <w:tbl>
      <w:tblPr>
        <w:tblStyle w:val="TableGrid"/>
        <w:tblW w:w="8379" w:type="dxa"/>
        <w:tblInd w:w="-5" w:type="dxa"/>
        <w:tblLook w:val="04A0" w:firstRow="1" w:lastRow="0" w:firstColumn="1" w:lastColumn="0" w:noHBand="0" w:noVBand="1"/>
      </w:tblPr>
      <w:tblGrid>
        <w:gridCol w:w="2148"/>
        <w:gridCol w:w="1853"/>
        <w:gridCol w:w="2252"/>
        <w:gridCol w:w="2126"/>
      </w:tblGrid>
      <w:tr w:rsidR="00B82D54" w:rsidRPr="00990DB2" w:rsidTr="00B82D54">
        <w:trPr>
          <w:trHeight w:val="1038"/>
        </w:trPr>
        <w:tc>
          <w:tcPr>
            <w:tcW w:w="2151" w:type="dxa"/>
            <w:vAlign w:val="center"/>
          </w:tcPr>
          <w:p w:rsidR="00B82D54" w:rsidRPr="00990DB2" w:rsidRDefault="00B82D54" w:rsidP="00DD29DA">
            <w:pPr>
              <w:jc w:val="center"/>
              <w:rPr>
                <w:rFonts w:ascii="Garamond" w:hAnsi="Garamond" w:cs="Arial"/>
                <w:sz w:val="36"/>
                <w:szCs w:val="36"/>
              </w:rPr>
            </w:pPr>
            <w:r>
              <w:br w:type="page"/>
            </w:r>
            <w:r w:rsidRPr="00990DB2">
              <w:rPr>
                <w:rFonts w:ascii="Garamond" w:hAnsi="Garamond" w:cs="Arial"/>
                <w:sz w:val="36"/>
                <w:szCs w:val="36"/>
              </w:rPr>
              <w:t xml:space="preserve">Name and </w:t>
            </w:r>
          </w:p>
          <w:p w:rsidR="00B82D54" w:rsidRPr="00990DB2" w:rsidRDefault="00B82D54" w:rsidP="00DD29DA">
            <w:pPr>
              <w:jc w:val="center"/>
              <w:rPr>
                <w:rFonts w:ascii="Garamond" w:hAnsi="Garamond" w:cs="Arial"/>
                <w:sz w:val="36"/>
                <w:szCs w:val="36"/>
              </w:rPr>
            </w:pPr>
            <w:r w:rsidRPr="00990DB2">
              <w:rPr>
                <w:rFonts w:ascii="Garamond" w:hAnsi="Garamond" w:cs="Arial"/>
                <w:sz w:val="36"/>
                <w:szCs w:val="36"/>
              </w:rPr>
              <w:t>Initials:</w:t>
            </w:r>
          </w:p>
        </w:tc>
        <w:tc>
          <w:tcPr>
            <w:tcW w:w="6228" w:type="dxa"/>
            <w:gridSpan w:val="3"/>
            <w:vAlign w:val="center"/>
          </w:tcPr>
          <w:p w:rsidR="00B82D54" w:rsidRPr="00990DB2" w:rsidRDefault="00B82D54" w:rsidP="00DD29DA">
            <w:pPr>
              <w:jc w:val="center"/>
              <w:rPr>
                <w:rFonts w:ascii="Garamond" w:hAnsi="Garamond" w:cs="Arial"/>
                <w:sz w:val="36"/>
                <w:szCs w:val="36"/>
              </w:rPr>
            </w:pPr>
          </w:p>
        </w:tc>
      </w:tr>
      <w:tr w:rsidR="00B82D54" w:rsidRPr="00990DB2" w:rsidTr="00B82D54">
        <w:trPr>
          <w:trHeight w:val="1038"/>
        </w:trPr>
        <w:tc>
          <w:tcPr>
            <w:tcW w:w="2151" w:type="dxa"/>
            <w:vAlign w:val="center"/>
          </w:tcPr>
          <w:p w:rsidR="00B82D54" w:rsidRPr="00990DB2" w:rsidRDefault="00B82D54" w:rsidP="00DD29DA">
            <w:pPr>
              <w:jc w:val="center"/>
              <w:rPr>
                <w:rFonts w:ascii="Garamond" w:hAnsi="Garamond" w:cs="Arial"/>
                <w:sz w:val="36"/>
                <w:szCs w:val="36"/>
              </w:rPr>
            </w:pPr>
            <w:r w:rsidRPr="00990DB2">
              <w:rPr>
                <w:rFonts w:ascii="Garamond" w:hAnsi="Garamond" w:cs="Arial"/>
                <w:sz w:val="36"/>
                <w:szCs w:val="36"/>
              </w:rPr>
              <w:t xml:space="preserve">Subjects </w:t>
            </w:r>
          </w:p>
          <w:p w:rsidR="00B82D54" w:rsidRPr="00990DB2" w:rsidRDefault="00B82D54" w:rsidP="00DD29DA">
            <w:pPr>
              <w:jc w:val="center"/>
              <w:rPr>
                <w:rFonts w:ascii="Garamond" w:hAnsi="Garamond" w:cs="Arial"/>
                <w:sz w:val="36"/>
                <w:szCs w:val="36"/>
              </w:rPr>
            </w:pPr>
            <w:r w:rsidRPr="00990DB2">
              <w:rPr>
                <w:rFonts w:ascii="Garamond" w:hAnsi="Garamond" w:cs="Arial"/>
                <w:sz w:val="36"/>
                <w:szCs w:val="36"/>
              </w:rPr>
              <w:t>Taught:</w:t>
            </w:r>
          </w:p>
        </w:tc>
        <w:tc>
          <w:tcPr>
            <w:tcW w:w="1988" w:type="dxa"/>
            <w:vAlign w:val="center"/>
          </w:tcPr>
          <w:p w:rsidR="00B82D54" w:rsidRPr="00990DB2" w:rsidRDefault="00B82D54" w:rsidP="00DD29DA">
            <w:pPr>
              <w:jc w:val="center"/>
              <w:rPr>
                <w:rFonts w:ascii="Garamond" w:hAnsi="Garamond" w:cs="Arial"/>
                <w:sz w:val="36"/>
                <w:szCs w:val="36"/>
              </w:rPr>
            </w:pPr>
          </w:p>
          <w:p w:rsidR="00B82D54" w:rsidRPr="00990DB2" w:rsidRDefault="00B82D54" w:rsidP="00DD29DA">
            <w:pPr>
              <w:jc w:val="center"/>
              <w:rPr>
                <w:rFonts w:ascii="Garamond" w:hAnsi="Garamond" w:cs="Arial"/>
                <w:sz w:val="36"/>
                <w:szCs w:val="36"/>
              </w:rPr>
            </w:pPr>
          </w:p>
          <w:p w:rsidR="00B82D54" w:rsidRPr="00990DB2" w:rsidRDefault="00B82D54" w:rsidP="00DD29DA">
            <w:pPr>
              <w:jc w:val="center"/>
              <w:rPr>
                <w:rFonts w:ascii="Garamond" w:hAnsi="Garamond" w:cs="Arial"/>
                <w:sz w:val="36"/>
                <w:szCs w:val="36"/>
              </w:rPr>
            </w:pPr>
          </w:p>
          <w:p w:rsidR="00B82D54" w:rsidRPr="00990DB2" w:rsidRDefault="00B82D54" w:rsidP="00DD29DA">
            <w:pPr>
              <w:jc w:val="center"/>
              <w:rPr>
                <w:rFonts w:ascii="Garamond" w:hAnsi="Garamond" w:cs="Arial"/>
                <w:sz w:val="36"/>
                <w:szCs w:val="36"/>
              </w:rPr>
            </w:pPr>
          </w:p>
          <w:p w:rsidR="00B82D54" w:rsidRPr="00990DB2" w:rsidRDefault="00B82D54" w:rsidP="00DD29DA">
            <w:pPr>
              <w:jc w:val="center"/>
              <w:rPr>
                <w:rFonts w:ascii="Garamond" w:hAnsi="Garamond" w:cs="Arial"/>
                <w:sz w:val="36"/>
                <w:szCs w:val="36"/>
              </w:rPr>
            </w:pPr>
          </w:p>
          <w:p w:rsidR="00B82D54" w:rsidRPr="00990DB2" w:rsidRDefault="00B82D54" w:rsidP="00DD29DA">
            <w:pPr>
              <w:jc w:val="center"/>
              <w:rPr>
                <w:rFonts w:ascii="Garamond" w:hAnsi="Garamond" w:cs="Arial"/>
                <w:sz w:val="36"/>
                <w:szCs w:val="36"/>
              </w:rPr>
            </w:pPr>
          </w:p>
          <w:p w:rsidR="00B82D54" w:rsidRPr="00990DB2" w:rsidRDefault="00B82D54" w:rsidP="00DD29DA">
            <w:pPr>
              <w:jc w:val="center"/>
              <w:rPr>
                <w:rFonts w:ascii="Garamond" w:hAnsi="Garamond" w:cs="Arial"/>
                <w:sz w:val="36"/>
                <w:szCs w:val="36"/>
              </w:rPr>
            </w:pPr>
          </w:p>
        </w:tc>
        <w:tc>
          <w:tcPr>
            <w:tcW w:w="1957" w:type="dxa"/>
            <w:vAlign w:val="center"/>
          </w:tcPr>
          <w:p w:rsidR="00B82D54" w:rsidRPr="00990DB2" w:rsidRDefault="00B82D54" w:rsidP="00DD29DA">
            <w:pPr>
              <w:jc w:val="center"/>
              <w:rPr>
                <w:rFonts w:ascii="Garamond" w:hAnsi="Garamond" w:cs="Arial"/>
                <w:sz w:val="36"/>
                <w:szCs w:val="36"/>
              </w:rPr>
            </w:pPr>
            <w:r w:rsidRPr="00990DB2">
              <w:rPr>
                <w:rFonts w:ascii="Garamond" w:hAnsi="Garamond" w:cs="Arial"/>
                <w:sz w:val="36"/>
                <w:szCs w:val="36"/>
              </w:rPr>
              <w:t>Positions of Responsibility:</w:t>
            </w:r>
          </w:p>
        </w:tc>
        <w:tc>
          <w:tcPr>
            <w:tcW w:w="2282" w:type="dxa"/>
            <w:vAlign w:val="center"/>
          </w:tcPr>
          <w:p w:rsidR="00B82D54" w:rsidRPr="00990DB2" w:rsidRDefault="00B82D54" w:rsidP="00DD29DA">
            <w:pPr>
              <w:jc w:val="center"/>
              <w:rPr>
                <w:rFonts w:ascii="Garamond" w:hAnsi="Garamond" w:cs="Arial"/>
                <w:sz w:val="36"/>
                <w:szCs w:val="36"/>
              </w:rPr>
            </w:pPr>
          </w:p>
        </w:tc>
      </w:tr>
      <w:tr w:rsidR="00B82D54" w:rsidRPr="00990DB2" w:rsidTr="00B82D54">
        <w:trPr>
          <w:trHeight w:val="1038"/>
        </w:trPr>
        <w:tc>
          <w:tcPr>
            <w:tcW w:w="2151" w:type="dxa"/>
            <w:vAlign w:val="center"/>
          </w:tcPr>
          <w:p w:rsidR="00B82D54" w:rsidRPr="00990DB2" w:rsidRDefault="00B82D54" w:rsidP="00DD29DA">
            <w:pPr>
              <w:jc w:val="center"/>
              <w:rPr>
                <w:rFonts w:ascii="Garamond" w:hAnsi="Garamond" w:cs="Arial"/>
                <w:sz w:val="36"/>
                <w:szCs w:val="36"/>
              </w:rPr>
            </w:pPr>
            <w:r w:rsidRPr="00990DB2">
              <w:rPr>
                <w:rFonts w:ascii="Garamond" w:hAnsi="Garamond" w:cs="Arial"/>
                <w:sz w:val="36"/>
                <w:szCs w:val="36"/>
              </w:rPr>
              <w:t xml:space="preserve">Date of </w:t>
            </w:r>
          </w:p>
          <w:p w:rsidR="00B82D54" w:rsidRPr="00990DB2" w:rsidRDefault="00B82D54" w:rsidP="00DD29DA">
            <w:pPr>
              <w:jc w:val="center"/>
              <w:rPr>
                <w:rFonts w:ascii="Garamond" w:hAnsi="Garamond" w:cs="Arial"/>
                <w:sz w:val="36"/>
                <w:szCs w:val="36"/>
              </w:rPr>
            </w:pPr>
            <w:r w:rsidRPr="00990DB2">
              <w:rPr>
                <w:rFonts w:ascii="Garamond" w:hAnsi="Garamond" w:cs="Arial"/>
                <w:sz w:val="36"/>
                <w:szCs w:val="36"/>
              </w:rPr>
              <w:t>Joining:</w:t>
            </w:r>
          </w:p>
        </w:tc>
        <w:tc>
          <w:tcPr>
            <w:tcW w:w="1988" w:type="dxa"/>
            <w:vAlign w:val="center"/>
          </w:tcPr>
          <w:p w:rsidR="00B82D54" w:rsidRPr="00990DB2" w:rsidRDefault="00B82D54" w:rsidP="00DD29DA">
            <w:pPr>
              <w:jc w:val="center"/>
              <w:rPr>
                <w:rFonts w:ascii="Garamond" w:hAnsi="Garamond" w:cs="Arial"/>
                <w:sz w:val="36"/>
                <w:szCs w:val="36"/>
              </w:rPr>
            </w:pPr>
          </w:p>
        </w:tc>
        <w:tc>
          <w:tcPr>
            <w:tcW w:w="1957" w:type="dxa"/>
            <w:vAlign w:val="center"/>
          </w:tcPr>
          <w:p w:rsidR="00B82D54" w:rsidRPr="00990DB2" w:rsidRDefault="00B82D54" w:rsidP="00DD29DA">
            <w:pPr>
              <w:jc w:val="center"/>
              <w:rPr>
                <w:rFonts w:ascii="Garamond" w:hAnsi="Garamond" w:cs="Arial"/>
                <w:sz w:val="36"/>
                <w:szCs w:val="36"/>
              </w:rPr>
            </w:pPr>
            <w:r w:rsidRPr="00990DB2">
              <w:rPr>
                <w:rFonts w:ascii="Garamond" w:hAnsi="Garamond" w:cs="Arial"/>
                <w:sz w:val="36"/>
                <w:szCs w:val="36"/>
              </w:rPr>
              <w:t>Years of Teaching Experience:</w:t>
            </w:r>
          </w:p>
        </w:tc>
        <w:tc>
          <w:tcPr>
            <w:tcW w:w="2282" w:type="dxa"/>
            <w:vAlign w:val="center"/>
          </w:tcPr>
          <w:p w:rsidR="00B82D54" w:rsidRPr="00990DB2" w:rsidRDefault="00B82D54" w:rsidP="00DD29DA">
            <w:pPr>
              <w:jc w:val="center"/>
              <w:rPr>
                <w:rFonts w:ascii="Garamond" w:hAnsi="Garamond" w:cs="Arial"/>
                <w:sz w:val="36"/>
                <w:szCs w:val="36"/>
              </w:rPr>
            </w:pPr>
          </w:p>
        </w:tc>
      </w:tr>
      <w:tr w:rsidR="00B82D54" w:rsidRPr="00990DB2" w:rsidTr="00B82D54">
        <w:trPr>
          <w:trHeight w:val="3283"/>
        </w:trPr>
        <w:tc>
          <w:tcPr>
            <w:tcW w:w="2151" w:type="dxa"/>
            <w:vAlign w:val="center"/>
          </w:tcPr>
          <w:p w:rsidR="00B82D54" w:rsidRPr="00990DB2" w:rsidRDefault="00B82D54" w:rsidP="00DD29DA">
            <w:pPr>
              <w:jc w:val="center"/>
              <w:rPr>
                <w:rFonts w:ascii="Garamond" w:hAnsi="Garamond" w:cs="Arial"/>
                <w:sz w:val="36"/>
                <w:szCs w:val="36"/>
              </w:rPr>
            </w:pPr>
            <w:r w:rsidRPr="00990DB2">
              <w:rPr>
                <w:rFonts w:ascii="Garamond" w:hAnsi="Garamond" w:cs="Arial"/>
                <w:sz w:val="36"/>
                <w:szCs w:val="36"/>
              </w:rPr>
              <w:t>Qualification:</w:t>
            </w:r>
          </w:p>
        </w:tc>
        <w:tc>
          <w:tcPr>
            <w:tcW w:w="6228" w:type="dxa"/>
            <w:gridSpan w:val="3"/>
            <w:vAlign w:val="center"/>
          </w:tcPr>
          <w:p w:rsidR="00B82D54" w:rsidRDefault="00B82D54" w:rsidP="00DD29DA">
            <w:pPr>
              <w:jc w:val="center"/>
              <w:rPr>
                <w:rFonts w:ascii="Garamond" w:hAnsi="Garamond" w:cs="Arial"/>
                <w:sz w:val="36"/>
                <w:szCs w:val="36"/>
              </w:rPr>
            </w:pPr>
          </w:p>
          <w:p w:rsidR="00B82D54" w:rsidRDefault="00B82D54" w:rsidP="00DD29DA">
            <w:pPr>
              <w:jc w:val="center"/>
              <w:rPr>
                <w:rFonts w:ascii="Garamond" w:hAnsi="Garamond" w:cs="Arial"/>
                <w:sz w:val="36"/>
                <w:szCs w:val="36"/>
              </w:rPr>
            </w:pPr>
          </w:p>
          <w:p w:rsidR="00B82D54" w:rsidRDefault="00B82D54" w:rsidP="00DD29DA">
            <w:pPr>
              <w:jc w:val="center"/>
              <w:rPr>
                <w:rFonts w:ascii="Garamond" w:hAnsi="Garamond" w:cs="Arial"/>
                <w:sz w:val="36"/>
                <w:szCs w:val="36"/>
              </w:rPr>
            </w:pPr>
          </w:p>
          <w:p w:rsidR="00B82D54" w:rsidRDefault="00B82D54" w:rsidP="00DD29DA">
            <w:pPr>
              <w:jc w:val="center"/>
              <w:rPr>
                <w:rFonts w:ascii="Garamond" w:hAnsi="Garamond" w:cs="Arial"/>
                <w:sz w:val="36"/>
                <w:szCs w:val="36"/>
              </w:rPr>
            </w:pPr>
          </w:p>
          <w:p w:rsidR="00B82D54" w:rsidRDefault="00B82D54" w:rsidP="00DD29DA">
            <w:pPr>
              <w:jc w:val="center"/>
              <w:rPr>
                <w:rFonts w:ascii="Garamond" w:hAnsi="Garamond" w:cs="Arial"/>
                <w:sz w:val="36"/>
                <w:szCs w:val="36"/>
              </w:rPr>
            </w:pPr>
          </w:p>
          <w:p w:rsidR="00B82D54" w:rsidRDefault="00B82D54" w:rsidP="00DD29DA">
            <w:pPr>
              <w:jc w:val="center"/>
              <w:rPr>
                <w:rFonts w:ascii="Garamond" w:hAnsi="Garamond" w:cs="Arial"/>
                <w:sz w:val="36"/>
                <w:szCs w:val="36"/>
              </w:rPr>
            </w:pPr>
          </w:p>
          <w:p w:rsidR="00B82D54" w:rsidRDefault="00B82D54" w:rsidP="00DD29DA">
            <w:pPr>
              <w:jc w:val="center"/>
              <w:rPr>
                <w:rFonts w:ascii="Garamond" w:hAnsi="Garamond" w:cs="Arial"/>
                <w:sz w:val="36"/>
                <w:szCs w:val="36"/>
              </w:rPr>
            </w:pPr>
          </w:p>
          <w:p w:rsidR="00B82D54" w:rsidRPr="00990DB2" w:rsidRDefault="00B82D54" w:rsidP="00DD29DA">
            <w:pPr>
              <w:jc w:val="center"/>
              <w:rPr>
                <w:rFonts w:ascii="Garamond" w:hAnsi="Garamond" w:cs="Arial"/>
                <w:sz w:val="36"/>
                <w:szCs w:val="36"/>
              </w:rPr>
            </w:pPr>
          </w:p>
        </w:tc>
      </w:tr>
    </w:tbl>
    <w:p w:rsidR="00B82D54" w:rsidRPr="00990DB2" w:rsidRDefault="00B82D54" w:rsidP="00B82D54">
      <w:pPr>
        <w:tabs>
          <w:tab w:val="left" w:pos="4342"/>
        </w:tabs>
        <w:rPr>
          <w:rFonts w:ascii="Garamond" w:hAnsi="Garamond" w:cs="Arial"/>
          <w:b/>
          <w:bCs/>
          <w:lang w:eastAsia="en-GB"/>
        </w:rPr>
      </w:pPr>
      <w:r w:rsidRPr="00990DB2">
        <w:rPr>
          <w:rFonts w:ascii="Garamond" w:hAnsi="Garamond" w:cs="Arial"/>
          <w:b/>
          <w:bCs/>
          <w:sz w:val="24"/>
          <w:szCs w:val="24"/>
          <w:lang w:eastAsia="en-GB"/>
        </w:rPr>
        <w:lastRenderedPageBreak/>
        <w:t xml:space="preserve">Our mission </w:t>
      </w:r>
      <w:r w:rsidRPr="00990DB2">
        <w:rPr>
          <w:rFonts w:ascii="Garamond" w:hAnsi="Garamond" w:cs="Arial"/>
          <w:sz w:val="24"/>
          <w:szCs w:val="24"/>
          <w:lang w:eastAsia="en-GB"/>
        </w:rPr>
        <w:t xml:space="preserve">is </w:t>
      </w:r>
      <w:r w:rsidRPr="00990DB2">
        <w:rPr>
          <w:rFonts w:ascii="Garamond" w:hAnsi="Garamond" w:cs="Arial"/>
          <w:i/>
          <w:sz w:val="24"/>
          <w:szCs w:val="24"/>
          <w:lang w:eastAsia="en-GB"/>
        </w:rPr>
        <w:t>“To create students beyond boundaries by building strength of character and preparedness for life, believing that education is the best adventure in child’s life</w:t>
      </w:r>
      <w:r w:rsidRPr="00990DB2">
        <w:rPr>
          <w:rFonts w:ascii="Garamond" w:hAnsi="Garamond" w:cs="Arial"/>
          <w:sz w:val="24"/>
          <w:szCs w:val="24"/>
          <w:lang w:eastAsia="en-GB"/>
        </w:rPr>
        <w:t xml:space="preserve">.” </w:t>
      </w:r>
    </w:p>
    <w:p w:rsidR="00B82D54" w:rsidRPr="00990DB2" w:rsidRDefault="00B82D54" w:rsidP="00B82D54">
      <w:pPr>
        <w:widowControl w:val="0"/>
        <w:autoSpaceDE w:val="0"/>
        <w:autoSpaceDN w:val="0"/>
        <w:adjustRightInd w:val="0"/>
        <w:spacing w:after="240" w:line="360" w:lineRule="atLeast"/>
        <w:jc w:val="both"/>
        <w:rPr>
          <w:rFonts w:ascii="Garamond" w:hAnsi="Garamond" w:cs="Arial"/>
          <w:i/>
          <w:sz w:val="24"/>
          <w:szCs w:val="24"/>
          <w:lang w:eastAsia="en-GB"/>
        </w:rPr>
      </w:pPr>
      <w:r w:rsidRPr="00990DB2">
        <w:rPr>
          <w:rFonts w:ascii="Garamond" w:hAnsi="Garamond" w:cs="Arial"/>
          <w:b/>
          <w:bCs/>
          <w:sz w:val="24"/>
          <w:szCs w:val="24"/>
          <w:lang w:eastAsia="en-GB"/>
        </w:rPr>
        <w:t xml:space="preserve">My vision </w:t>
      </w:r>
      <w:r w:rsidRPr="00990DB2">
        <w:rPr>
          <w:rFonts w:ascii="Garamond" w:hAnsi="Garamond" w:cs="Arial"/>
          <w:sz w:val="24"/>
          <w:szCs w:val="24"/>
          <w:lang w:eastAsia="en-GB"/>
        </w:rPr>
        <w:t xml:space="preserve">for </w:t>
      </w:r>
      <w:r w:rsidRPr="00990DB2">
        <w:rPr>
          <w:rFonts w:ascii="Garamond" w:hAnsi="Garamond" w:cs="Arial"/>
          <w:i/>
          <w:sz w:val="24"/>
          <w:szCs w:val="24"/>
          <w:lang w:eastAsia="en-GB"/>
        </w:rPr>
        <w:t xml:space="preserve">The Assam Valley School </w:t>
      </w:r>
      <w:r>
        <w:rPr>
          <w:rFonts w:ascii="Garamond" w:hAnsi="Garamond" w:cs="Arial"/>
          <w:i/>
          <w:sz w:val="24"/>
          <w:szCs w:val="24"/>
          <w:lang w:eastAsia="en-GB"/>
        </w:rPr>
        <w:t xml:space="preserve">to be recognised amongst </w:t>
      </w:r>
      <w:r w:rsidRPr="00990DB2">
        <w:rPr>
          <w:rFonts w:ascii="Garamond" w:hAnsi="Garamond" w:cs="Arial"/>
          <w:i/>
          <w:sz w:val="24"/>
          <w:szCs w:val="24"/>
          <w:lang w:eastAsia="en-GB"/>
        </w:rPr>
        <w:t>India's pre-eminent educational institutions.</w:t>
      </w:r>
    </w:p>
    <w:p w:rsidR="00B82D54" w:rsidRPr="00990DB2" w:rsidRDefault="00B82D54" w:rsidP="00B82D54">
      <w:pPr>
        <w:widowControl w:val="0"/>
        <w:autoSpaceDE w:val="0"/>
        <w:autoSpaceDN w:val="0"/>
        <w:adjustRightInd w:val="0"/>
        <w:spacing w:after="120" w:line="360" w:lineRule="atLeast"/>
        <w:jc w:val="center"/>
        <w:rPr>
          <w:rFonts w:ascii="Garamond" w:hAnsi="Garamond" w:cs="Arial"/>
          <w:b/>
          <w:bCs/>
          <w:sz w:val="24"/>
          <w:szCs w:val="24"/>
          <w:lang w:eastAsia="en-GB"/>
        </w:rPr>
      </w:pPr>
      <w:r w:rsidRPr="00990DB2">
        <w:rPr>
          <w:rFonts w:ascii="Garamond" w:hAnsi="Garamond" w:cs="Arial"/>
          <w:b/>
          <w:bCs/>
          <w:sz w:val="24"/>
          <w:szCs w:val="24"/>
          <w:lang w:eastAsia="en-GB"/>
        </w:rPr>
        <w:t>Good to Great</w:t>
      </w:r>
    </w:p>
    <w:p w:rsidR="00B82D54" w:rsidRPr="00990DB2" w:rsidRDefault="00B82D54" w:rsidP="00B82D54">
      <w:pPr>
        <w:widowControl w:val="0"/>
        <w:autoSpaceDE w:val="0"/>
        <w:autoSpaceDN w:val="0"/>
        <w:adjustRightInd w:val="0"/>
        <w:spacing w:after="240" w:line="360" w:lineRule="atLeast"/>
        <w:jc w:val="both"/>
        <w:rPr>
          <w:rFonts w:ascii="Garamond" w:hAnsi="Garamond" w:cs="Arial"/>
          <w:sz w:val="24"/>
          <w:szCs w:val="24"/>
          <w:lang w:eastAsia="en-GB"/>
        </w:rPr>
      </w:pPr>
      <w:r w:rsidRPr="00990DB2">
        <w:rPr>
          <w:rFonts w:ascii="Garamond" w:hAnsi="Garamond" w:cs="Arial"/>
          <w:sz w:val="24"/>
          <w:szCs w:val="24"/>
          <w:lang w:eastAsia="en-GB"/>
        </w:rPr>
        <w:t>With this in mind we recognize that none of us is complete and we can all improve in our professional practice and learn from those around us, including the students; we are all on a journey of continuous improvement.</w:t>
      </w:r>
    </w:p>
    <w:p w:rsidR="00B82D54" w:rsidRPr="00990DB2" w:rsidRDefault="00B82D54" w:rsidP="00B82D54">
      <w:pPr>
        <w:pStyle w:val="Heading4"/>
        <w:jc w:val="both"/>
        <w:rPr>
          <w:rFonts w:ascii="Garamond" w:hAnsi="Garamond" w:cs="Arial"/>
          <w:b/>
          <w:bCs/>
          <w:sz w:val="24"/>
        </w:rPr>
      </w:pPr>
      <w:r w:rsidRPr="00990DB2">
        <w:rPr>
          <w:rFonts w:ascii="Garamond" w:hAnsi="Garamond" w:cs="Arial"/>
          <w:b/>
          <w:bCs/>
          <w:sz w:val="24"/>
        </w:rPr>
        <w:t>This Professional Development Audit consists of two parts:</w:t>
      </w:r>
    </w:p>
    <w:p w:rsidR="00B82D54" w:rsidRPr="00990DB2" w:rsidRDefault="00B82D54" w:rsidP="00B82D54">
      <w:pPr>
        <w:pStyle w:val="Heading4"/>
        <w:jc w:val="both"/>
        <w:rPr>
          <w:rFonts w:ascii="Garamond" w:hAnsi="Garamond" w:cs="Arial"/>
          <w:bCs/>
          <w:sz w:val="24"/>
        </w:rPr>
      </w:pPr>
    </w:p>
    <w:p w:rsidR="00B82D54" w:rsidRPr="00990DB2" w:rsidRDefault="00B82D54" w:rsidP="00B82D54">
      <w:pPr>
        <w:pStyle w:val="Heading4"/>
        <w:tabs>
          <w:tab w:val="left" w:pos="851"/>
          <w:tab w:val="left" w:pos="1276"/>
        </w:tabs>
        <w:ind w:left="1276" w:hanging="1276"/>
        <w:jc w:val="both"/>
        <w:rPr>
          <w:rFonts w:ascii="Garamond" w:hAnsi="Garamond" w:cs="Arial"/>
          <w:bCs/>
          <w:sz w:val="24"/>
        </w:rPr>
      </w:pPr>
      <w:r w:rsidRPr="00990DB2">
        <w:rPr>
          <w:rFonts w:ascii="Garamond" w:hAnsi="Garamond" w:cs="Arial"/>
          <w:bCs/>
          <w:sz w:val="24"/>
        </w:rPr>
        <w:t>Part – I</w:t>
      </w:r>
      <w:r w:rsidRPr="00990DB2">
        <w:rPr>
          <w:rFonts w:ascii="Garamond" w:hAnsi="Garamond" w:cs="Arial"/>
          <w:bCs/>
          <w:sz w:val="24"/>
        </w:rPr>
        <w:tab/>
        <w:t xml:space="preserve">: </w:t>
      </w:r>
      <w:r w:rsidRPr="00990DB2">
        <w:rPr>
          <w:rFonts w:ascii="Garamond" w:hAnsi="Garamond" w:cs="Arial"/>
          <w:bCs/>
          <w:sz w:val="24"/>
        </w:rPr>
        <w:tab/>
        <w:t xml:space="preserve">Self-Assessment, to be completed and shared ahead of the conversation with your HOD, HUS/ DEA, DHA, DAMA, Housemasters / Housemistress </w:t>
      </w:r>
    </w:p>
    <w:p w:rsidR="00B82D54" w:rsidRPr="00990DB2" w:rsidRDefault="00B82D54" w:rsidP="00B82D54">
      <w:pPr>
        <w:tabs>
          <w:tab w:val="left" w:pos="851"/>
          <w:tab w:val="left" w:pos="1276"/>
        </w:tabs>
        <w:ind w:left="1276" w:hanging="1276"/>
        <w:jc w:val="both"/>
        <w:rPr>
          <w:rFonts w:ascii="Garamond" w:eastAsia="Calibri" w:hAnsi="Garamond" w:cs="Arial"/>
          <w:sz w:val="24"/>
          <w:szCs w:val="24"/>
        </w:rPr>
      </w:pPr>
      <w:r w:rsidRPr="00990DB2">
        <w:rPr>
          <w:rFonts w:ascii="Garamond" w:eastAsia="Calibri" w:hAnsi="Garamond" w:cs="Arial"/>
          <w:bCs/>
          <w:sz w:val="24"/>
          <w:szCs w:val="24"/>
        </w:rPr>
        <w:t>Part – II</w:t>
      </w:r>
      <w:r w:rsidRPr="00990DB2">
        <w:rPr>
          <w:rFonts w:ascii="Garamond" w:eastAsia="Calibri" w:hAnsi="Garamond" w:cs="Arial"/>
          <w:bCs/>
          <w:sz w:val="24"/>
          <w:szCs w:val="24"/>
        </w:rPr>
        <w:tab/>
        <w:t xml:space="preserve">: </w:t>
      </w:r>
      <w:r w:rsidRPr="00990DB2">
        <w:rPr>
          <w:rFonts w:ascii="Garamond" w:eastAsia="Calibri" w:hAnsi="Garamond" w:cs="Arial"/>
          <w:bCs/>
          <w:sz w:val="24"/>
          <w:szCs w:val="24"/>
        </w:rPr>
        <w:tab/>
        <w:t xml:space="preserve">Observation Form, to be filled in and completed during the conversation by the </w:t>
      </w:r>
      <w:r w:rsidRPr="00990DB2">
        <w:rPr>
          <w:rFonts w:ascii="Garamond" w:hAnsi="Garamond" w:cs="Arial"/>
          <w:bCs/>
          <w:sz w:val="24"/>
          <w:szCs w:val="24"/>
        </w:rPr>
        <w:t>HOD</w:t>
      </w:r>
      <w:r w:rsidRPr="00990DB2">
        <w:rPr>
          <w:rFonts w:ascii="Garamond" w:eastAsia="Calibri" w:hAnsi="Garamond" w:cs="Arial"/>
          <w:bCs/>
          <w:sz w:val="24"/>
          <w:szCs w:val="24"/>
        </w:rPr>
        <w:t xml:space="preserve">, </w:t>
      </w:r>
      <w:r w:rsidRPr="00990DB2">
        <w:rPr>
          <w:rFonts w:ascii="Garamond" w:hAnsi="Garamond" w:cs="Arial"/>
          <w:bCs/>
          <w:sz w:val="24"/>
          <w:szCs w:val="24"/>
        </w:rPr>
        <w:t xml:space="preserve">HUS/ DEA, </w:t>
      </w:r>
      <w:r w:rsidRPr="00990DB2">
        <w:rPr>
          <w:rFonts w:ascii="Garamond" w:eastAsia="Calibri" w:hAnsi="Garamond" w:cs="Arial"/>
          <w:bCs/>
          <w:sz w:val="24"/>
          <w:szCs w:val="24"/>
        </w:rPr>
        <w:t xml:space="preserve">DHA, DAMA, Housemasters / Housemistress </w:t>
      </w:r>
    </w:p>
    <w:p w:rsidR="00B82D54" w:rsidRPr="00990DB2" w:rsidRDefault="00B82D54" w:rsidP="00B82D54">
      <w:pPr>
        <w:jc w:val="both"/>
        <w:rPr>
          <w:rFonts w:ascii="Garamond" w:eastAsia="Calibri" w:hAnsi="Garamond" w:cs="Arial"/>
          <w:sz w:val="24"/>
          <w:szCs w:val="24"/>
        </w:rPr>
      </w:pPr>
      <w:r w:rsidRPr="00990DB2">
        <w:rPr>
          <w:rFonts w:ascii="Garamond" w:eastAsia="Calibri" w:hAnsi="Garamond" w:cs="Arial"/>
          <w:bCs/>
          <w:sz w:val="24"/>
          <w:szCs w:val="24"/>
        </w:rPr>
        <w:t xml:space="preserve">The </w:t>
      </w:r>
      <w:r w:rsidRPr="00990DB2">
        <w:rPr>
          <w:rFonts w:ascii="Garamond" w:hAnsi="Garamond" w:cs="Arial"/>
          <w:bCs/>
          <w:sz w:val="24"/>
          <w:szCs w:val="24"/>
        </w:rPr>
        <w:t>Professional Development Audit</w:t>
      </w:r>
      <w:r w:rsidRPr="00990DB2">
        <w:rPr>
          <w:rFonts w:ascii="Garamond" w:eastAsia="Calibri" w:hAnsi="Garamond" w:cs="Arial"/>
          <w:bCs/>
          <w:sz w:val="24"/>
          <w:szCs w:val="24"/>
        </w:rPr>
        <w:t xml:space="preserve"> is based on looking at and exploring your professional practice in the areas of:</w:t>
      </w:r>
    </w:p>
    <w:p w:rsidR="00B82D54" w:rsidRPr="00990DB2" w:rsidRDefault="00B82D54" w:rsidP="00B82D54">
      <w:pPr>
        <w:numPr>
          <w:ilvl w:val="0"/>
          <w:numId w:val="2"/>
        </w:numPr>
        <w:spacing w:after="0" w:line="240" w:lineRule="auto"/>
        <w:contextualSpacing/>
        <w:jc w:val="both"/>
        <w:rPr>
          <w:rFonts w:ascii="Garamond" w:eastAsia="Calibri" w:hAnsi="Garamond" w:cs="Arial"/>
          <w:bCs/>
          <w:sz w:val="24"/>
          <w:szCs w:val="24"/>
        </w:rPr>
      </w:pPr>
      <w:r w:rsidRPr="00990DB2">
        <w:rPr>
          <w:rFonts w:ascii="Garamond" w:eastAsia="Calibri" w:hAnsi="Garamond" w:cs="Arial"/>
          <w:bCs/>
          <w:sz w:val="24"/>
          <w:szCs w:val="24"/>
        </w:rPr>
        <w:t>Teaching and Learning, Activities /Sports and in Pastoral care; essentially, your job.</w:t>
      </w:r>
    </w:p>
    <w:p w:rsidR="00B82D54" w:rsidRPr="00990DB2" w:rsidRDefault="00B82D54" w:rsidP="00B82D54">
      <w:pPr>
        <w:numPr>
          <w:ilvl w:val="0"/>
          <w:numId w:val="2"/>
        </w:numPr>
        <w:spacing w:after="0" w:line="240" w:lineRule="auto"/>
        <w:contextualSpacing/>
        <w:jc w:val="both"/>
        <w:rPr>
          <w:rFonts w:ascii="Garamond" w:eastAsia="Calibri" w:hAnsi="Garamond" w:cs="Arial"/>
          <w:bCs/>
          <w:sz w:val="24"/>
          <w:szCs w:val="24"/>
        </w:rPr>
      </w:pPr>
      <w:r>
        <w:rPr>
          <w:rFonts w:ascii="Garamond" w:eastAsia="Calibri" w:hAnsi="Garamond" w:cs="Arial"/>
          <w:bCs/>
          <w:sz w:val="24"/>
          <w:szCs w:val="24"/>
        </w:rPr>
        <w:t>Relationships, Personal and P</w:t>
      </w:r>
      <w:r w:rsidRPr="00990DB2">
        <w:rPr>
          <w:rFonts w:ascii="Garamond" w:eastAsia="Calibri" w:hAnsi="Garamond" w:cs="Arial"/>
          <w:bCs/>
          <w:sz w:val="24"/>
          <w:szCs w:val="24"/>
        </w:rPr>
        <w:t>rofessional</w:t>
      </w:r>
      <w:r>
        <w:rPr>
          <w:rFonts w:ascii="Garamond" w:eastAsia="Calibri" w:hAnsi="Garamond" w:cs="Arial"/>
          <w:bCs/>
          <w:sz w:val="24"/>
          <w:szCs w:val="24"/>
        </w:rPr>
        <w:t xml:space="preserve"> qualities and attitudes and L</w:t>
      </w:r>
      <w:r w:rsidRPr="00990DB2">
        <w:rPr>
          <w:rFonts w:ascii="Garamond" w:eastAsia="Calibri" w:hAnsi="Garamond" w:cs="Arial"/>
          <w:bCs/>
          <w:sz w:val="24"/>
          <w:szCs w:val="24"/>
        </w:rPr>
        <w:t>eadership qualities; essentially, the way that you go about doing your job.</w:t>
      </w:r>
    </w:p>
    <w:p w:rsidR="00B82D54" w:rsidRPr="00990DB2" w:rsidRDefault="00B82D54" w:rsidP="00B82D54">
      <w:pPr>
        <w:spacing w:after="0" w:line="240" w:lineRule="auto"/>
        <w:contextualSpacing/>
        <w:jc w:val="both"/>
        <w:rPr>
          <w:rFonts w:ascii="Garamond" w:eastAsia="Calibri" w:hAnsi="Garamond" w:cs="Arial"/>
          <w:bCs/>
          <w:sz w:val="24"/>
          <w:szCs w:val="24"/>
        </w:rPr>
      </w:pPr>
    </w:p>
    <w:p w:rsidR="00B82D54" w:rsidRPr="00990DB2" w:rsidRDefault="00B82D54" w:rsidP="00B82D54">
      <w:pPr>
        <w:spacing w:after="0" w:line="240" w:lineRule="auto"/>
        <w:contextualSpacing/>
        <w:jc w:val="both"/>
        <w:rPr>
          <w:rFonts w:ascii="Garamond" w:eastAsia="Calibri" w:hAnsi="Garamond" w:cs="Arial"/>
          <w:bCs/>
          <w:sz w:val="24"/>
          <w:szCs w:val="24"/>
        </w:rPr>
      </w:pPr>
      <w:r w:rsidRPr="00990DB2">
        <w:rPr>
          <w:rFonts w:ascii="Garamond" w:eastAsia="Calibri" w:hAnsi="Garamond" w:cs="Arial"/>
          <w:bCs/>
          <w:sz w:val="24"/>
          <w:szCs w:val="24"/>
        </w:rPr>
        <w:t>There is an evaluative element of this audit that will look at the efficacy of the performance of a teacher and the value that</w:t>
      </w:r>
      <w:r>
        <w:rPr>
          <w:rFonts w:ascii="Garamond" w:eastAsia="Calibri" w:hAnsi="Garamond" w:cs="Arial"/>
          <w:bCs/>
          <w:sz w:val="24"/>
          <w:szCs w:val="24"/>
        </w:rPr>
        <w:t xml:space="preserve"> they add to the School, their Department and the H</w:t>
      </w:r>
      <w:r w:rsidRPr="00990DB2">
        <w:rPr>
          <w:rFonts w:ascii="Garamond" w:eastAsia="Calibri" w:hAnsi="Garamond" w:cs="Arial"/>
          <w:bCs/>
          <w:sz w:val="24"/>
          <w:szCs w:val="24"/>
        </w:rPr>
        <w:t>ouse to which they are assigned.</w:t>
      </w:r>
    </w:p>
    <w:p w:rsidR="00B82D54" w:rsidRPr="00990DB2" w:rsidRDefault="00B82D54" w:rsidP="00B82D54">
      <w:pPr>
        <w:spacing w:after="0" w:line="240" w:lineRule="auto"/>
        <w:contextualSpacing/>
        <w:jc w:val="both"/>
        <w:rPr>
          <w:rFonts w:ascii="Garamond" w:eastAsia="Calibri" w:hAnsi="Garamond" w:cs="Arial"/>
          <w:bCs/>
          <w:sz w:val="24"/>
          <w:szCs w:val="24"/>
        </w:rPr>
      </w:pPr>
    </w:p>
    <w:p w:rsidR="00B82D54" w:rsidRPr="00990DB2" w:rsidRDefault="00B82D54" w:rsidP="00B82D54">
      <w:pPr>
        <w:jc w:val="both"/>
        <w:rPr>
          <w:rFonts w:ascii="Garamond" w:eastAsia="Calibri" w:hAnsi="Garamond" w:cs="Arial"/>
          <w:b/>
          <w:sz w:val="24"/>
          <w:szCs w:val="24"/>
        </w:rPr>
      </w:pPr>
      <w:r w:rsidRPr="00990DB2">
        <w:rPr>
          <w:rFonts w:ascii="Garamond" w:eastAsia="Calibri" w:hAnsi="Garamond" w:cs="Arial"/>
          <w:b/>
          <w:sz w:val="24"/>
          <w:szCs w:val="24"/>
        </w:rPr>
        <w:t xml:space="preserve">The workload expected of a Teacher at The Assam Valley School is broad. </w:t>
      </w:r>
      <w:r w:rsidRPr="00990DB2">
        <w:rPr>
          <w:rFonts w:ascii="Garamond" w:eastAsia="Calibri" w:hAnsi="Garamond" w:cs="Arial"/>
          <w:sz w:val="24"/>
          <w:szCs w:val="24"/>
        </w:rPr>
        <w:t xml:space="preserve">As a fully </w:t>
      </w:r>
      <w:r w:rsidRPr="00990DB2">
        <w:rPr>
          <w:rFonts w:ascii="Garamond" w:hAnsi="Garamond" w:cs="Arial"/>
          <w:sz w:val="24"/>
          <w:szCs w:val="24"/>
        </w:rPr>
        <w:t xml:space="preserve">residential, co-educational </w:t>
      </w:r>
      <w:r>
        <w:rPr>
          <w:rFonts w:ascii="Garamond" w:eastAsia="Calibri" w:hAnsi="Garamond" w:cs="Arial"/>
          <w:sz w:val="24"/>
          <w:szCs w:val="24"/>
        </w:rPr>
        <w:t>B</w:t>
      </w:r>
      <w:r w:rsidRPr="00990DB2">
        <w:rPr>
          <w:rFonts w:ascii="Garamond" w:eastAsia="Calibri" w:hAnsi="Garamond" w:cs="Arial"/>
          <w:sz w:val="24"/>
          <w:szCs w:val="24"/>
        </w:rPr>
        <w:t>oarding school we are expected to play our part in all areas of School life and serve as role models in this respect to our students and colleagues. It is recognized that we all have our particular</w:t>
      </w:r>
      <w:r>
        <w:rPr>
          <w:rFonts w:ascii="Garamond" w:eastAsia="Calibri" w:hAnsi="Garamond" w:cs="Arial"/>
          <w:sz w:val="24"/>
          <w:szCs w:val="24"/>
        </w:rPr>
        <w:t xml:space="preserve"> areas of interest and strength. N</w:t>
      </w:r>
      <w:r w:rsidRPr="00990DB2">
        <w:rPr>
          <w:rFonts w:ascii="Garamond" w:eastAsia="Calibri" w:hAnsi="Garamond" w:cs="Arial"/>
          <w:sz w:val="24"/>
          <w:szCs w:val="24"/>
        </w:rPr>
        <w:t>ot every</w:t>
      </w:r>
      <w:r>
        <w:rPr>
          <w:rFonts w:ascii="Garamond" w:eastAsia="Calibri" w:hAnsi="Garamond" w:cs="Arial"/>
          <w:sz w:val="24"/>
          <w:szCs w:val="24"/>
        </w:rPr>
        <w:t>one can coach a team or lead a Social S</w:t>
      </w:r>
      <w:r w:rsidRPr="00990DB2">
        <w:rPr>
          <w:rFonts w:ascii="Garamond" w:eastAsia="Calibri" w:hAnsi="Garamond" w:cs="Arial"/>
          <w:sz w:val="24"/>
          <w:szCs w:val="24"/>
        </w:rPr>
        <w:t xml:space="preserve">ervice group, but we are all willing contributors who take a lead </w:t>
      </w:r>
      <w:r>
        <w:rPr>
          <w:rFonts w:ascii="Garamond" w:eastAsia="Calibri" w:hAnsi="Garamond" w:cs="Arial"/>
          <w:sz w:val="24"/>
          <w:szCs w:val="24"/>
        </w:rPr>
        <w:t>at some parallel</w:t>
      </w:r>
      <w:r w:rsidRPr="00990DB2">
        <w:rPr>
          <w:rFonts w:ascii="Garamond" w:eastAsia="Calibri" w:hAnsi="Garamond" w:cs="Arial"/>
          <w:sz w:val="24"/>
          <w:szCs w:val="24"/>
        </w:rPr>
        <w:t xml:space="preserve"> and support our students and colleagues </w:t>
      </w:r>
      <w:r>
        <w:rPr>
          <w:rFonts w:ascii="Garamond" w:eastAsia="Calibri" w:hAnsi="Garamond" w:cs="Arial"/>
          <w:sz w:val="24"/>
          <w:szCs w:val="24"/>
        </w:rPr>
        <w:t>at others.</w:t>
      </w:r>
    </w:p>
    <w:p w:rsidR="00B82D54" w:rsidRPr="00990DB2" w:rsidRDefault="00B82D54" w:rsidP="00B82D54">
      <w:pPr>
        <w:jc w:val="both"/>
        <w:rPr>
          <w:rFonts w:ascii="Garamond" w:eastAsia="Calibri" w:hAnsi="Garamond" w:cs="Arial"/>
          <w:b/>
          <w:sz w:val="24"/>
          <w:szCs w:val="24"/>
        </w:rPr>
      </w:pPr>
      <w:r w:rsidRPr="00990DB2">
        <w:rPr>
          <w:rFonts w:ascii="Garamond" w:eastAsia="Calibri" w:hAnsi="Garamond" w:cs="Arial"/>
          <w:b/>
          <w:sz w:val="24"/>
          <w:szCs w:val="24"/>
        </w:rPr>
        <w:t>Academic</w:t>
      </w:r>
    </w:p>
    <w:p w:rsidR="00B82D54" w:rsidRPr="00990DB2" w:rsidRDefault="00B82D54" w:rsidP="00B82D54">
      <w:pPr>
        <w:pStyle w:val="ListParagraph"/>
        <w:numPr>
          <w:ilvl w:val="0"/>
          <w:numId w:val="1"/>
        </w:numPr>
        <w:jc w:val="both"/>
        <w:rPr>
          <w:rFonts w:ascii="Garamond" w:eastAsia="Calibri" w:hAnsi="Garamond" w:cs="Arial"/>
          <w:sz w:val="24"/>
          <w:szCs w:val="24"/>
        </w:rPr>
      </w:pPr>
      <w:r w:rsidRPr="00990DB2">
        <w:rPr>
          <w:rFonts w:ascii="Garamond" w:eastAsia="Calibri" w:hAnsi="Garamond" w:cs="Arial"/>
          <w:sz w:val="24"/>
          <w:szCs w:val="24"/>
        </w:rPr>
        <w:t>Well planned and assessed classroom teaching that effectively delivers the Schools academic curriculum of up to a maximum of 26 periods a week depending on responsibilities.</w:t>
      </w:r>
    </w:p>
    <w:p w:rsidR="00B82D54" w:rsidRPr="00990DB2" w:rsidRDefault="00B82D54" w:rsidP="00B82D54">
      <w:pPr>
        <w:pStyle w:val="ListParagraph"/>
        <w:numPr>
          <w:ilvl w:val="0"/>
          <w:numId w:val="1"/>
        </w:numPr>
        <w:jc w:val="both"/>
        <w:rPr>
          <w:rFonts w:ascii="Garamond" w:eastAsia="Calibri" w:hAnsi="Garamond" w:cs="Arial"/>
          <w:sz w:val="24"/>
          <w:szCs w:val="24"/>
        </w:rPr>
      </w:pPr>
      <w:r>
        <w:rPr>
          <w:rFonts w:ascii="Garamond" w:eastAsia="Calibri" w:hAnsi="Garamond" w:cs="Arial"/>
          <w:sz w:val="24"/>
          <w:szCs w:val="24"/>
        </w:rPr>
        <w:t>Attendance at Chambers, Department Meetings, Staff Workshops, T</w:t>
      </w:r>
      <w:r w:rsidRPr="00990DB2">
        <w:rPr>
          <w:rFonts w:ascii="Garamond" w:eastAsia="Calibri" w:hAnsi="Garamond" w:cs="Arial"/>
          <w:sz w:val="24"/>
          <w:szCs w:val="24"/>
        </w:rPr>
        <w:t>raining days, Parent-Teacher Meetings (PTMs), etc.</w:t>
      </w:r>
    </w:p>
    <w:p w:rsidR="00B82D54" w:rsidRPr="00990DB2" w:rsidRDefault="00B82D54" w:rsidP="00B82D54">
      <w:pPr>
        <w:pStyle w:val="ListParagraph"/>
        <w:numPr>
          <w:ilvl w:val="0"/>
          <w:numId w:val="1"/>
        </w:numPr>
        <w:jc w:val="both"/>
        <w:rPr>
          <w:rFonts w:ascii="Garamond" w:eastAsia="Calibri" w:hAnsi="Garamond" w:cs="Arial"/>
          <w:bCs/>
          <w:sz w:val="24"/>
          <w:szCs w:val="24"/>
        </w:rPr>
      </w:pPr>
      <w:r w:rsidRPr="00990DB2">
        <w:rPr>
          <w:rFonts w:ascii="Garamond" w:eastAsia="Calibri" w:hAnsi="Garamond" w:cs="Arial"/>
          <w:sz w:val="24"/>
          <w:szCs w:val="24"/>
        </w:rPr>
        <w:t>Writing reports, meeting requests for data and other information in a timely and efficient manner.</w:t>
      </w:r>
    </w:p>
    <w:p w:rsidR="00B82D54" w:rsidRPr="00990DB2" w:rsidRDefault="00B82D54" w:rsidP="00B82D54">
      <w:pPr>
        <w:pStyle w:val="ListParagraph"/>
        <w:numPr>
          <w:ilvl w:val="0"/>
          <w:numId w:val="1"/>
        </w:numPr>
        <w:jc w:val="both"/>
        <w:rPr>
          <w:rFonts w:ascii="Garamond" w:eastAsia="Calibri" w:hAnsi="Garamond" w:cs="Arial"/>
          <w:sz w:val="24"/>
          <w:szCs w:val="24"/>
        </w:rPr>
      </w:pPr>
      <w:r w:rsidRPr="00990DB2">
        <w:rPr>
          <w:rFonts w:ascii="Garamond" w:eastAsia="Calibri" w:hAnsi="Garamond" w:cs="Arial"/>
          <w:sz w:val="24"/>
          <w:szCs w:val="24"/>
        </w:rPr>
        <w:t>Playing your part in the continuous improvement of the department and the delivery of the academic curriculum.</w:t>
      </w:r>
    </w:p>
    <w:p w:rsidR="00B82D54" w:rsidRDefault="00B82D54" w:rsidP="00B82D54">
      <w:pPr>
        <w:jc w:val="both"/>
        <w:rPr>
          <w:rFonts w:ascii="Garamond" w:eastAsia="Calibri" w:hAnsi="Garamond" w:cs="Arial"/>
          <w:b/>
          <w:sz w:val="24"/>
          <w:szCs w:val="24"/>
        </w:rPr>
      </w:pPr>
    </w:p>
    <w:p w:rsidR="00B82D54" w:rsidRPr="00990DB2" w:rsidRDefault="00B82D54" w:rsidP="00B82D54">
      <w:pPr>
        <w:jc w:val="both"/>
        <w:rPr>
          <w:rFonts w:ascii="Garamond" w:eastAsia="Calibri" w:hAnsi="Garamond" w:cs="Arial"/>
          <w:sz w:val="24"/>
          <w:szCs w:val="24"/>
        </w:rPr>
      </w:pPr>
      <w:bookmarkStart w:id="0" w:name="_GoBack"/>
      <w:bookmarkEnd w:id="0"/>
      <w:r w:rsidRPr="00990DB2">
        <w:rPr>
          <w:rFonts w:ascii="Garamond" w:eastAsia="Calibri" w:hAnsi="Garamond" w:cs="Arial"/>
          <w:b/>
          <w:sz w:val="24"/>
          <w:szCs w:val="24"/>
        </w:rPr>
        <w:lastRenderedPageBreak/>
        <w:t>Pastoral</w:t>
      </w:r>
    </w:p>
    <w:p w:rsidR="00B82D54" w:rsidRPr="00990DB2" w:rsidRDefault="00B82D54" w:rsidP="00B82D54">
      <w:pPr>
        <w:pStyle w:val="ListParagraph"/>
        <w:numPr>
          <w:ilvl w:val="0"/>
          <w:numId w:val="1"/>
        </w:numPr>
        <w:jc w:val="both"/>
        <w:rPr>
          <w:rFonts w:ascii="Garamond" w:eastAsia="Calibri" w:hAnsi="Garamond" w:cs="Arial"/>
          <w:sz w:val="24"/>
          <w:szCs w:val="24"/>
        </w:rPr>
      </w:pPr>
      <w:r>
        <w:rPr>
          <w:rFonts w:ascii="Garamond" w:eastAsia="Calibri" w:hAnsi="Garamond" w:cs="Arial"/>
          <w:sz w:val="24"/>
          <w:szCs w:val="24"/>
        </w:rPr>
        <w:t>Leading and knowing a T</w:t>
      </w:r>
      <w:r w:rsidRPr="00990DB2">
        <w:rPr>
          <w:rFonts w:ascii="Garamond" w:eastAsia="Calibri" w:hAnsi="Garamond" w:cs="Arial"/>
          <w:sz w:val="24"/>
          <w:szCs w:val="24"/>
        </w:rPr>
        <w:t>utor group from the boarding house we are attached to.</w:t>
      </w:r>
    </w:p>
    <w:p w:rsidR="00B82D54" w:rsidRPr="00990DB2" w:rsidRDefault="00B82D54" w:rsidP="00B82D54">
      <w:pPr>
        <w:pStyle w:val="ListParagraph"/>
        <w:numPr>
          <w:ilvl w:val="0"/>
          <w:numId w:val="1"/>
        </w:numPr>
        <w:jc w:val="both"/>
        <w:rPr>
          <w:rFonts w:ascii="Garamond" w:eastAsia="Calibri" w:hAnsi="Garamond" w:cs="Arial"/>
          <w:sz w:val="24"/>
          <w:szCs w:val="24"/>
        </w:rPr>
      </w:pPr>
      <w:r w:rsidRPr="00990DB2">
        <w:rPr>
          <w:rFonts w:ascii="Garamond" w:eastAsia="Calibri" w:hAnsi="Garamond" w:cs="Arial"/>
          <w:sz w:val="24"/>
          <w:szCs w:val="24"/>
        </w:rPr>
        <w:t>Weekly duty / duties in the house that we are attached to.</w:t>
      </w:r>
    </w:p>
    <w:p w:rsidR="00B82D54" w:rsidRPr="00990DB2" w:rsidRDefault="00B82D54" w:rsidP="00B82D54">
      <w:pPr>
        <w:pStyle w:val="ListParagraph"/>
        <w:numPr>
          <w:ilvl w:val="0"/>
          <w:numId w:val="1"/>
        </w:numPr>
        <w:jc w:val="both"/>
        <w:rPr>
          <w:rFonts w:ascii="Garamond" w:eastAsia="Calibri" w:hAnsi="Garamond" w:cs="Arial"/>
          <w:sz w:val="24"/>
          <w:szCs w:val="24"/>
        </w:rPr>
      </w:pPr>
      <w:r w:rsidRPr="00990DB2">
        <w:rPr>
          <w:rFonts w:ascii="Garamond" w:eastAsia="Calibri" w:hAnsi="Garamond" w:cs="Arial"/>
          <w:sz w:val="24"/>
          <w:szCs w:val="24"/>
        </w:rPr>
        <w:t>Attendance at assemblies, meals (breakfast and lunch), social events, Founders’ Day, etc.</w:t>
      </w:r>
    </w:p>
    <w:p w:rsidR="00B82D54" w:rsidRPr="00B82D54" w:rsidRDefault="00B82D54" w:rsidP="00FD490B">
      <w:pPr>
        <w:pStyle w:val="ListParagraph"/>
        <w:numPr>
          <w:ilvl w:val="0"/>
          <w:numId w:val="1"/>
        </w:numPr>
        <w:jc w:val="both"/>
        <w:rPr>
          <w:rFonts w:ascii="Garamond" w:eastAsia="Calibri" w:hAnsi="Garamond" w:cs="Arial"/>
          <w:sz w:val="24"/>
          <w:szCs w:val="24"/>
        </w:rPr>
      </w:pPr>
      <w:r w:rsidRPr="00B82D54">
        <w:rPr>
          <w:rFonts w:ascii="Garamond" w:eastAsia="Calibri" w:hAnsi="Garamond" w:cs="Arial"/>
          <w:sz w:val="24"/>
          <w:szCs w:val="24"/>
        </w:rPr>
        <w:t>Support for the boys / girls / colleagues at Inter-House and School matches, events, plays, concerts, etc.</w:t>
      </w:r>
    </w:p>
    <w:p w:rsidR="00B82D54" w:rsidRPr="00990DB2" w:rsidRDefault="00B82D54" w:rsidP="00B82D54">
      <w:pPr>
        <w:pStyle w:val="ListParagraph"/>
        <w:numPr>
          <w:ilvl w:val="0"/>
          <w:numId w:val="1"/>
        </w:numPr>
        <w:jc w:val="both"/>
        <w:rPr>
          <w:rFonts w:ascii="Garamond" w:eastAsia="Calibri" w:hAnsi="Garamond" w:cs="Arial"/>
          <w:bCs/>
          <w:sz w:val="24"/>
          <w:szCs w:val="24"/>
        </w:rPr>
      </w:pPr>
      <w:r w:rsidRPr="00990DB2">
        <w:rPr>
          <w:rFonts w:ascii="Garamond" w:eastAsia="Calibri" w:hAnsi="Garamond" w:cs="Arial"/>
          <w:sz w:val="24"/>
          <w:szCs w:val="24"/>
        </w:rPr>
        <w:t>Contributing actively to the discipline and good order of the School outside the classroom, as well as in it; displaying initiative when disciplinary situations arise.</w:t>
      </w:r>
    </w:p>
    <w:p w:rsidR="00B82D54" w:rsidRPr="00990DB2" w:rsidRDefault="00B82D54" w:rsidP="00B82D54">
      <w:pPr>
        <w:pStyle w:val="ListParagraph"/>
        <w:numPr>
          <w:ilvl w:val="0"/>
          <w:numId w:val="1"/>
        </w:numPr>
        <w:jc w:val="both"/>
        <w:rPr>
          <w:rFonts w:ascii="Garamond" w:eastAsia="Calibri" w:hAnsi="Garamond" w:cs="Arial"/>
          <w:bCs/>
          <w:sz w:val="24"/>
          <w:szCs w:val="24"/>
        </w:rPr>
      </w:pPr>
      <w:r w:rsidRPr="00990DB2">
        <w:rPr>
          <w:rFonts w:ascii="Garamond" w:eastAsia="Calibri" w:hAnsi="Garamond" w:cs="Arial"/>
          <w:bCs/>
          <w:sz w:val="24"/>
          <w:szCs w:val="24"/>
        </w:rPr>
        <w:t>G</w:t>
      </w:r>
      <w:r>
        <w:rPr>
          <w:rFonts w:ascii="Garamond" w:eastAsia="Calibri" w:hAnsi="Garamond" w:cs="Arial"/>
          <w:bCs/>
          <w:sz w:val="24"/>
          <w:szCs w:val="24"/>
        </w:rPr>
        <w:t xml:space="preserve">oing on </w:t>
      </w:r>
      <w:proofErr w:type="spellStart"/>
      <w:r>
        <w:rPr>
          <w:rFonts w:ascii="Garamond" w:eastAsia="Calibri" w:hAnsi="Garamond" w:cs="Arial"/>
          <w:bCs/>
          <w:sz w:val="24"/>
          <w:szCs w:val="24"/>
        </w:rPr>
        <w:t>E</w:t>
      </w:r>
      <w:r w:rsidRPr="00990DB2">
        <w:rPr>
          <w:rFonts w:ascii="Garamond" w:eastAsia="Calibri" w:hAnsi="Garamond" w:cs="Arial"/>
          <w:bCs/>
          <w:sz w:val="24"/>
          <w:szCs w:val="24"/>
        </w:rPr>
        <w:t>dutrex</w:t>
      </w:r>
      <w:proofErr w:type="spellEnd"/>
      <w:r w:rsidRPr="00990DB2">
        <w:rPr>
          <w:rFonts w:ascii="Garamond" w:eastAsia="Calibri" w:hAnsi="Garamond" w:cs="Arial"/>
          <w:bCs/>
          <w:sz w:val="24"/>
          <w:szCs w:val="24"/>
        </w:rPr>
        <w:t>, School trips and participating in events that contribute to the mission and ethos of the School.</w:t>
      </w:r>
    </w:p>
    <w:p w:rsidR="00B82D54" w:rsidRPr="00990DB2" w:rsidRDefault="00B82D54" w:rsidP="00B82D54">
      <w:pPr>
        <w:jc w:val="both"/>
        <w:rPr>
          <w:rFonts w:ascii="Garamond" w:eastAsia="Calibri" w:hAnsi="Garamond" w:cs="Arial"/>
          <w:b/>
          <w:sz w:val="24"/>
          <w:szCs w:val="24"/>
        </w:rPr>
      </w:pPr>
      <w:r w:rsidRPr="00990DB2">
        <w:rPr>
          <w:rFonts w:ascii="Garamond" w:eastAsia="Calibri" w:hAnsi="Garamond" w:cs="Arial"/>
          <w:b/>
          <w:sz w:val="24"/>
          <w:szCs w:val="24"/>
        </w:rPr>
        <w:t xml:space="preserve">Activities </w:t>
      </w:r>
    </w:p>
    <w:p w:rsidR="00B82D54" w:rsidRPr="00990DB2" w:rsidRDefault="00B82D54" w:rsidP="00B82D54">
      <w:pPr>
        <w:pStyle w:val="ListParagraph"/>
        <w:numPr>
          <w:ilvl w:val="0"/>
          <w:numId w:val="1"/>
        </w:numPr>
        <w:jc w:val="both"/>
        <w:rPr>
          <w:rFonts w:ascii="Garamond" w:eastAsia="Calibri" w:hAnsi="Garamond" w:cs="Arial"/>
          <w:sz w:val="24"/>
          <w:szCs w:val="24"/>
        </w:rPr>
      </w:pPr>
      <w:r w:rsidRPr="00990DB2">
        <w:rPr>
          <w:rFonts w:ascii="Garamond" w:eastAsia="Calibri" w:hAnsi="Garamond" w:cs="Arial"/>
          <w:sz w:val="24"/>
          <w:szCs w:val="24"/>
        </w:rPr>
        <w:t xml:space="preserve">Contribution to the Activities / Societies / Publications/ Service </w:t>
      </w:r>
      <w:proofErr w:type="spellStart"/>
      <w:r w:rsidRPr="00990DB2">
        <w:rPr>
          <w:rFonts w:ascii="Garamond" w:eastAsia="Calibri" w:hAnsi="Garamond" w:cs="Arial"/>
          <w:sz w:val="24"/>
          <w:szCs w:val="24"/>
        </w:rPr>
        <w:t>programme</w:t>
      </w:r>
      <w:proofErr w:type="spellEnd"/>
      <w:r w:rsidRPr="00990DB2">
        <w:rPr>
          <w:rFonts w:ascii="Garamond" w:eastAsia="Calibri" w:hAnsi="Garamond" w:cs="Arial"/>
          <w:sz w:val="24"/>
          <w:szCs w:val="24"/>
        </w:rPr>
        <w:t xml:space="preserve"> by leading an activity as Master-in-charge or by supporting in a way that utilizes your strengths, passion and energy.</w:t>
      </w:r>
    </w:p>
    <w:p w:rsidR="00B82D54" w:rsidRPr="00990DB2" w:rsidRDefault="00B82D54" w:rsidP="00B82D54">
      <w:pPr>
        <w:jc w:val="both"/>
        <w:rPr>
          <w:rFonts w:ascii="Garamond" w:eastAsia="Calibri" w:hAnsi="Garamond" w:cs="Arial"/>
          <w:b/>
          <w:sz w:val="24"/>
          <w:szCs w:val="24"/>
        </w:rPr>
      </w:pPr>
      <w:r w:rsidRPr="00990DB2">
        <w:rPr>
          <w:rFonts w:ascii="Garamond" w:eastAsia="Calibri" w:hAnsi="Garamond" w:cs="Arial"/>
          <w:b/>
          <w:sz w:val="24"/>
          <w:szCs w:val="24"/>
        </w:rPr>
        <w:t>Sports</w:t>
      </w:r>
    </w:p>
    <w:p w:rsidR="00B82D54" w:rsidRPr="00990DB2" w:rsidRDefault="00B82D54" w:rsidP="00B82D54">
      <w:pPr>
        <w:pStyle w:val="ListParagraph"/>
        <w:numPr>
          <w:ilvl w:val="0"/>
          <w:numId w:val="1"/>
        </w:numPr>
        <w:jc w:val="both"/>
        <w:rPr>
          <w:rFonts w:ascii="Garamond" w:eastAsia="Calibri" w:hAnsi="Garamond" w:cs="Arial"/>
          <w:sz w:val="24"/>
          <w:szCs w:val="24"/>
        </w:rPr>
      </w:pPr>
      <w:r w:rsidRPr="00990DB2">
        <w:rPr>
          <w:rFonts w:ascii="Garamond" w:eastAsia="Calibri" w:hAnsi="Garamond" w:cs="Arial"/>
          <w:sz w:val="24"/>
          <w:szCs w:val="24"/>
        </w:rPr>
        <w:t>Involvement in games duties with the teams you coach or the houses you are attached to including support for the sporting activities of your house and the School.</w:t>
      </w:r>
    </w:p>
    <w:p w:rsidR="00B82D54" w:rsidRPr="00990DB2" w:rsidRDefault="00B82D54" w:rsidP="00B82D54">
      <w:pPr>
        <w:pStyle w:val="ListParagraph"/>
        <w:numPr>
          <w:ilvl w:val="0"/>
          <w:numId w:val="1"/>
        </w:numPr>
        <w:jc w:val="both"/>
        <w:rPr>
          <w:rFonts w:ascii="Garamond" w:eastAsia="Calibri" w:hAnsi="Garamond" w:cs="Arial"/>
          <w:sz w:val="24"/>
          <w:szCs w:val="24"/>
        </w:rPr>
      </w:pPr>
      <w:r w:rsidRPr="00990DB2">
        <w:rPr>
          <w:rFonts w:ascii="Garamond" w:eastAsia="Calibri" w:hAnsi="Garamond" w:cs="Arial"/>
          <w:sz w:val="24"/>
          <w:szCs w:val="24"/>
        </w:rPr>
        <w:t>Chaperoning you team or other travelling teams from time to time.</w:t>
      </w:r>
    </w:p>
    <w:p w:rsidR="00B82D54" w:rsidRPr="00990DB2" w:rsidRDefault="00B82D54" w:rsidP="00B82D54">
      <w:pPr>
        <w:jc w:val="both"/>
        <w:rPr>
          <w:rFonts w:ascii="Garamond" w:eastAsia="Calibri" w:hAnsi="Garamond" w:cs="Arial"/>
          <w:bCs/>
          <w:sz w:val="24"/>
          <w:szCs w:val="24"/>
        </w:rPr>
      </w:pPr>
      <w:r w:rsidRPr="00990DB2">
        <w:rPr>
          <w:rFonts w:ascii="Garamond" w:eastAsia="Calibri" w:hAnsi="Garamond" w:cs="Arial"/>
          <w:bCs/>
          <w:sz w:val="24"/>
          <w:szCs w:val="24"/>
        </w:rPr>
        <w:t>Such other duties as may be required by the School from time to time, in</w:t>
      </w:r>
      <w:r>
        <w:rPr>
          <w:rFonts w:ascii="Garamond" w:eastAsia="Calibri" w:hAnsi="Garamond" w:cs="Arial"/>
          <w:bCs/>
          <w:sz w:val="24"/>
          <w:szCs w:val="24"/>
        </w:rPr>
        <w:t>cluding a fair contribution to D</w:t>
      </w:r>
      <w:r w:rsidRPr="00990DB2">
        <w:rPr>
          <w:rFonts w:ascii="Garamond" w:eastAsia="Calibri" w:hAnsi="Garamond" w:cs="Arial"/>
          <w:bCs/>
          <w:sz w:val="24"/>
          <w:szCs w:val="24"/>
        </w:rPr>
        <w:t>epartmental substitutions, invigilation duties, escort duties, supervisory duties when needed, and other such work as needs to be done.</w:t>
      </w:r>
    </w:p>
    <w:p w:rsidR="00B82D54" w:rsidRPr="00D37B76" w:rsidRDefault="00B82D54" w:rsidP="00B82D54">
      <w:pPr>
        <w:jc w:val="both"/>
        <w:rPr>
          <w:rFonts w:ascii="Garamond" w:eastAsia="Calibri" w:hAnsi="Garamond" w:cs="Arial"/>
          <w:bCs/>
          <w:sz w:val="24"/>
          <w:szCs w:val="24"/>
        </w:rPr>
      </w:pPr>
      <w:r w:rsidRPr="00990DB2">
        <w:rPr>
          <w:rFonts w:ascii="Garamond" w:eastAsia="Calibri" w:hAnsi="Garamond" w:cs="Arial"/>
          <w:bCs/>
          <w:sz w:val="24"/>
          <w:szCs w:val="24"/>
        </w:rPr>
        <w:t>You will also be expected to r</w:t>
      </w:r>
      <w:r>
        <w:rPr>
          <w:rFonts w:ascii="Garamond" w:eastAsia="Calibri" w:hAnsi="Garamond" w:cs="Arial"/>
          <w:bCs/>
          <w:sz w:val="24"/>
          <w:szCs w:val="24"/>
        </w:rPr>
        <w:t>epresent the School within the Regional, National and I</w:t>
      </w:r>
      <w:r w:rsidRPr="00990DB2">
        <w:rPr>
          <w:rFonts w:ascii="Garamond" w:eastAsia="Calibri" w:hAnsi="Garamond" w:cs="Arial"/>
          <w:bCs/>
          <w:sz w:val="24"/>
          <w:szCs w:val="24"/>
        </w:rPr>
        <w:t>nternational chapters, societies and organizations to which you and the School belong and to maintain an active network of contacts, collaborators and co-conspirators who will help move you forward professionally and help the School grow its influence and its brand.</w:t>
      </w:r>
    </w:p>
    <w:p w:rsidR="00B82D54" w:rsidRPr="00990DB2" w:rsidRDefault="00B82D54" w:rsidP="00B82D54">
      <w:pPr>
        <w:pStyle w:val="BodyText"/>
        <w:jc w:val="both"/>
        <w:rPr>
          <w:rFonts w:ascii="Garamond" w:eastAsia="Calibri" w:hAnsi="Garamond" w:cs="Arial"/>
          <w:b/>
          <w:bCs/>
          <w:sz w:val="24"/>
          <w:szCs w:val="24"/>
        </w:rPr>
      </w:pPr>
      <w:r w:rsidRPr="00990DB2">
        <w:rPr>
          <w:rFonts w:ascii="Garamond" w:eastAsia="Calibri" w:hAnsi="Garamond" w:cs="Arial"/>
          <w:b/>
          <w:bCs/>
          <w:sz w:val="24"/>
          <w:szCs w:val="24"/>
        </w:rPr>
        <w:t>What does it mean to be an OUTSTANDING teacher at The Assam Valley School?</w:t>
      </w:r>
    </w:p>
    <w:p w:rsidR="00B82D54" w:rsidRPr="00990DB2" w:rsidRDefault="00B82D54" w:rsidP="00B82D54">
      <w:pPr>
        <w:pStyle w:val="BodyText"/>
        <w:jc w:val="both"/>
        <w:rPr>
          <w:rFonts w:ascii="Garamond" w:eastAsia="Calibri" w:hAnsi="Garamond" w:cs="Arial"/>
          <w:bCs/>
          <w:sz w:val="24"/>
          <w:szCs w:val="24"/>
        </w:rPr>
      </w:pPr>
      <w:r w:rsidRPr="00990DB2">
        <w:rPr>
          <w:rFonts w:ascii="Garamond" w:eastAsia="Calibri" w:hAnsi="Garamond" w:cs="Arial"/>
          <w:bCs/>
          <w:sz w:val="24"/>
          <w:szCs w:val="24"/>
        </w:rPr>
        <w:t xml:space="preserve">You make an exceptional contribution to the life, work and atmosphere of The Assam Valley School. </w:t>
      </w:r>
    </w:p>
    <w:p w:rsidR="00B82D54" w:rsidRPr="00990DB2" w:rsidRDefault="00B82D54" w:rsidP="00B82D54">
      <w:pPr>
        <w:pStyle w:val="BodyText"/>
        <w:jc w:val="both"/>
        <w:rPr>
          <w:rFonts w:ascii="Garamond" w:eastAsia="Calibri" w:hAnsi="Garamond" w:cs="Arial"/>
          <w:bCs/>
          <w:sz w:val="24"/>
          <w:szCs w:val="24"/>
        </w:rPr>
      </w:pPr>
      <w:r w:rsidRPr="00990DB2">
        <w:rPr>
          <w:rFonts w:ascii="Garamond" w:eastAsia="Calibri" w:hAnsi="Garamond" w:cs="Arial"/>
          <w:bCs/>
          <w:sz w:val="24"/>
          <w:szCs w:val="24"/>
        </w:rPr>
        <w:t>You excel in and maintain the highest sta</w:t>
      </w:r>
      <w:r>
        <w:rPr>
          <w:rFonts w:ascii="Garamond" w:eastAsia="Calibri" w:hAnsi="Garamond" w:cs="Arial"/>
          <w:bCs/>
          <w:sz w:val="24"/>
          <w:szCs w:val="24"/>
        </w:rPr>
        <w:t>ndards in your contribution to Academics, Pastoral Care, Activities, Sports and S</w:t>
      </w:r>
      <w:r w:rsidRPr="00990DB2">
        <w:rPr>
          <w:rFonts w:ascii="Garamond" w:eastAsia="Calibri" w:hAnsi="Garamond" w:cs="Arial"/>
          <w:bCs/>
          <w:sz w:val="24"/>
          <w:szCs w:val="24"/>
        </w:rPr>
        <w:t xml:space="preserve">ervice. You know your students and assess their performance and wellbeing in your working with them to evaluate and revise your approach to teaching, coaching and mentoring on a continuing basis. You have displayed initiative and consistently seek solutions to challenges and problems. You always go the extra mile for your students, colleagues and the School. </w:t>
      </w:r>
    </w:p>
    <w:p w:rsidR="00B82D54" w:rsidRPr="00990DB2" w:rsidRDefault="00B82D54" w:rsidP="00B82D54">
      <w:pPr>
        <w:pStyle w:val="BodyText"/>
        <w:jc w:val="both"/>
        <w:rPr>
          <w:rFonts w:ascii="Garamond" w:eastAsia="Calibri" w:hAnsi="Garamond" w:cs="Arial"/>
          <w:bCs/>
          <w:sz w:val="24"/>
          <w:szCs w:val="24"/>
        </w:rPr>
      </w:pPr>
      <w:r w:rsidRPr="00990DB2">
        <w:rPr>
          <w:rFonts w:ascii="Garamond" w:eastAsia="Calibri" w:hAnsi="Garamond" w:cs="Arial"/>
          <w:bCs/>
          <w:sz w:val="24"/>
          <w:szCs w:val="24"/>
        </w:rPr>
        <w:t>You are enthusiastic about y</w:t>
      </w:r>
      <w:r>
        <w:rPr>
          <w:rFonts w:ascii="Garamond" w:eastAsia="Calibri" w:hAnsi="Garamond" w:cs="Arial"/>
          <w:bCs/>
          <w:sz w:val="24"/>
          <w:szCs w:val="24"/>
        </w:rPr>
        <w:t>our work and fully support the Mission and V</w:t>
      </w:r>
      <w:r w:rsidRPr="00990DB2">
        <w:rPr>
          <w:rFonts w:ascii="Garamond" w:eastAsia="Calibri" w:hAnsi="Garamond" w:cs="Arial"/>
          <w:bCs/>
          <w:sz w:val="24"/>
          <w:szCs w:val="24"/>
        </w:rPr>
        <w:t>ision of the School in its pursuit to be a great institution. You are collaborative team member who can always be depended on, is able to work independently and helps to bring out the best in others. You are also able to see things from multiple perspectives, are creative and flexible and you actively contribut</w:t>
      </w:r>
      <w:r>
        <w:rPr>
          <w:rFonts w:ascii="Garamond" w:eastAsia="Calibri" w:hAnsi="Garamond" w:cs="Arial"/>
          <w:bCs/>
          <w:sz w:val="24"/>
          <w:szCs w:val="24"/>
        </w:rPr>
        <w:t>e to the smooth running of the S</w:t>
      </w:r>
      <w:r w:rsidRPr="00990DB2">
        <w:rPr>
          <w:rFonts w:ascii="Garamond" w:eastAsia="Calibri" w:hAnsi="Garamond" w:cs="Arial"/>
          <w:bCs/>
          <w:sz w:val="24"/>
          <w:szCs w:val="24"/>
        </w:rPr>
        <w:t xml:space="preserve">chool by communicating openly and inclusively. </w:t>
      </w:r>
    </w:p>
    <w:p w:rsidR="00B82D54" w:rsidRDefault="00B82D54" w:rsidP="00B82D54">
      <w:pPr>
        <w:tabs>
          <w:tab w:val="left" w:pos="4342"/>
        </w:tabs>
        <w:rPr>
          <w:rFonts w:ascii="Garamond" w:eastAsia="Calibri" w:hAnsi="Garamond" w:cs="Arial"/>
          <w:bCs/>
          <w:sz w:val="24"/>
          <w:szCs w:val="24"/>
        </w:rPr>
      </w:pPr>
      <w:r w:rsidRPr="00990DB2">
        <w:rPr>
          <w:rFonts w:ascii="Garamond" w:eastAsia="Calibri" w:hAnsi="Garamond" w:cs="Arial"/>
          <w:bCs/>
          <w:sz w:val="24"/>
          <w:szCs w:val="24"/>
        </w:rPr>
        <w:lastRenderedPageBreak/>
        <w:t>You show the highest levels of respect to every member of the community, no matter what their role. You trust that other people’s behaviour is based on good intentions and work to understand all perspectives before reacting or making a judgment. You know and implement the School’s policies and you put your own professional learning into practice. You make excellent decisions and help others to do so without competing with them.</w:t>
      </w:r>
    </w:p>
    <w:p w:rsidR="000D2AAE" w:rsidRDefault="00B82D54" w:rsidP="00B82D54">
      <w:pPr>
        <w:pStyle w:val="BodyText"/>
        <w:jc w:val="both"/>
      </w:pPr>
      <w:r w:rsidRPr="00990DB2">
        <w:rPr>
          <w:rFonts w:ascii="Garamond" w:eastAsia="Calibri" w:hAnsi="Garamond" w:cs="Arial"/>
          <w:bCs/>
          <w:sz w:val="24"/>
          <w:szCs w:val="24"/>
        </w:rPr>
        <w:t>This is what we are all working towards.</w:t>
      </w:r>
    </w:p>
    <w:sectPr w:rsidR="000D2A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F387B"/>
    <w:multiLevelType w:val="hybridMultilevel"/>
    <w:tmpl w:val="2C40E0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193A6A"/>
    <w:multiLevelType w:val="hybridMultilevel"/>
    <w:tmpl w:val="74E26B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60"/>
    <w:rsid w:val="000D2AAE"/>
    <w:rsid w:val="00724060"/>
    <w:rsid w:val="00B82D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D5C6"/>
  <w15:chartTrackingRefBased/>
  <w15:docId w15:val="{50B106CA-0EAA-41EA-854A-7DACF641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D54"/>
  </w:style>
  <w:style w:type="paragraph" w:styleId="Heading4">
    <w:name w:val="heading 4"/>
    <w:basedOn w:val="Normal"/>
    <w:next w:val="Normal"/>
    <w:link w:val="Heading4Char"/>
    <w:qFormat/>
    <w:rsid w:val="00B82D54"/>
    <w:pPr>
      <w:keepNext/>
      <w:spacing w:after="0" w:line="240" w:lineRule="auto"/>
      <w:outlineLvl w:val="3"/>
    </w:pPr>
    <w:rPr>
      <w:rFonts w:ascii="Times New Roman" w:eastAsia="Times New Roman" w:hAnsi="Times New Roman" w:cs="Times New Roman"/>
      <w:sz w:val="4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82D54"/>
    <w:rPr>
      <w:rFonts w:ascii="Times New Roman" w:eastAsia="Times New Roman" w:hAnsi="Times New Roman" w:cs="Times New Roman"/>
      <w:sz w:val="40"/>
      <w:szCs w:val="24"/>
      <w:lang w:val="en-US"/>
    </w:rPr>
  </w:style>
  <w:style w:type="table" w:styleId="TableGrid">
    <w:name w:val="Table Grid"/>
    <w:basedOn w:val="TableNormal"/>
    <w:uiPriority w:val="39"/>
    <w:rsid w:val="00B82D5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82D54"/>
    <w:pPr>
      <w:spacing w:after="200" w:line="276" w:lineRule="auto"/>
      <w:ind w:left="720"/>
      <w:contextualSpacing/>
    </w:pPr>
    <w:rPr>
      <w:lang w:val="en-US"/>
    </w:rPr>
  </w:style>
  <w:style w:type="paragraph" w:styleId="BodyText">
    <w:name w:val="Body Text"/>
    <w:basedOn w:val="Normal"/>
    <w:link w:val="BodyTextChar"/>
    <w:uiPriority w:val="99"/>
    <w:unhideWhenUsed/>
    <w:rsid w:val="00B82D54"/>
    <w:pPr>
      <w:spacing w:after="120" w:line="276" w:lineRule="auto"/>
    </w:pPr>
    <w:rPr>
      <w:lang w:val="en-US"/>
    </w:rPr>
  </w:style>
  <w:style w:type="character" w:customStyle="1" w:styleId="BodyTextChar">
    <w:name w:val="Body Text Char"/>
    <w:basedOn w:val="DefaultParagraphFont"/>
    <w:link w:val="BodyText"/>
    <w:uiPriority w:val="99"/>
    <w:rsid w:val="00B82D5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Hemashree Deka</dc:creator>
  <cp:keywords/>
  <dc:description/>
  <cp:lastModifiedBy>Hemashree Deka</cp:lastModifiedBy>
  <cp:revision>2</cp:revision>
  <dcterms:created xsi:type="dcterms:W3CDTF">2023-09-28T10:33:00Z</dcterms:created>
  <dcterms:modified xsi:type="dcterms:W3CDTF">2023-09-28T10:34:00Z</dcterms:modified>
</cp:coreProperties>
</file>